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0EA99" w14:textId="4B870BB2" w:rsidR="00322E90" w:rsidRPr="005057F5" w:rsidRDefault="00322E90" w:rsidP="00322E90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5057F5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#109-e</w:t>
      </w:r>
      <w:r w:rsidRPr="005057F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5057F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5057F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5057F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5057F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5057F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5057F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5057F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5057F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5057F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5057F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5057F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5057F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5057F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5057F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5057F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5057F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5057F5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R1-220</w:t>
      </w:r>
      <w:r w:rsidR="003E0A5D" w:rsidRPr="005057F5">
        <w:rPr>
          <w:rFonts w:ascii="Arial" w:eastAsia="Batang" w:hAnsi="Arial" w:cs="Arial"/>
          <w:b/>
          <w:bCs/>
          <w:sz w:val="24"/>
          <w:szCs w:val="24"/>
          <w:lang w:val="de-DE"/>
        </w:rPr>
        <w:t>4800</w:t>
      </w:r>
    </w:p>
    <w:p w14:paraId="0D84DEC7" w14:textId="77777777" w:rsidR="00322E90" w:rsidRPr="00D70EC3" w:rsidRDefault="00322E90" w:rsidP="00322E90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5057F5">
        <w:rPr>
          <w:rFonts w:ascii="Arial" w:eastAsia="Batang" w:hAnsi="Arial" w:cs="Arial"/>
          <w:b/>
          <w:bCs/>
          <w:sz w:val="24"/>
          <w:szCs w:val="24"/>
          <w:lang w:val="de-DE"/>
        </w:rPr>
        <w:t>e-Meeting, May 9</w:t>
      </w:r>
      <w:r w:rsidRPr="005057F5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5057F5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– 20</w:t>
      </w:r>
      <w:r w:rsidRPr="005057F5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5057F5">
        <w:rPr>
          <w:rFonts w:ascii="Arial" w:eastAsia="Batang" w:hAnsi="Arial" w:cs="Arial"/>
          <w:b/>
          <w:bCs/>
          <w:sz w:val="24"/>
          <w:szCs w:val="24"/>
          <w:lang w:val="de-DE"/>
        </w:rPr>
        <w:t>, 2022</w:t>
      </w:r>
    </w:p>
    <w:p w14:paraId="440BB4BF" w14:textId="77777777" w:rsidR="00181951" w:rsidRPr="004011BF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37A60BB3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6555E2" w:rsidRPr="006555E2">
        <w:rPr>
          <w:rFonts w:ascii="Arial" w:hAnsi="Arial" w:cs="Arial"/>
          <w:b/>
          <w:sz w:val="24"/>
          <w:szCs w:val="24"/>
        </w:rPr>
        <w:t xml:space="preserve">Discussions on </w:t>
      </w:r>
      <w:r w:rsidR="00620A5A">
        <w:rPr>
          <w:rFonts w:ascii="Arial" w:hAnsi="Arial" w:cs="Arial"/>
          <w:b/>
          <w:sz w:val="24"/>
          <w:szCs w:val="24"/>
        </w:rPr>
        <w:t>Subband Non</w:t>
      </w:r>
      <w:r w:rsidR="00C35DF4">
        <w:rPr>
          <w:rFonts w:ascii="Arial" w:hAnsi="Arial" w:cs="Arial"/>
          <w:b/>
          <w:sz w:val="24"/>
          <w:szCs w:val="24"/>
        </w:rPr>
        <w:t xml:space="preserve">-overlapping </w:t>
      </w:r>
      <w:r w:rsidR="00620A5A">
        <w:rPr>
          <w:rFonts w:ascii="Arial" w:hAnsi="Arial" w:cs="Arial"/>
          <w:b/>
          <w:sz w:val="24"/>
          <w:szCs w:val="24"/>
        </w:rPr>
        <w:t>F</w:t>
      </w:r>
      <w:r w:rsidR="00C35DF4">
        <w:rPr>
          <w:rFonts w:ascii="Arial" w:hAnsi="Arial" w:cs="Arial"/>
          <w:b/>
          <w:sz w:val="24"/>
          <w:szCs w:val="24"/>
        </w:rPr>
        <w:t xml:space="preserve">ull </w:t>
      </w:r>
      <w:r w:rsidR="00620A5A">
        <w:rPr>
          <w:rFonts w:ascii="Arial" w:hAnsi="Arial" w:cs="Arial"/>
          <w:b/>
          <w:sz w:val="24"/>
          <w:szCs w:val="24"/>
        </w:rPr>
        <w:t>D</w:t>
      </w:r>
      <w:r w:rsidR="00C35DF4">
        <w:rPr>
          <w:rFonts w:ascii="Arial" w:hAnsi="Arial" w:cs="Arial"/>
          <w:b/>
          <w:sz w:val="24"/>
          <w:szCs w:val="24"/>
        </w:rPr>
        <w:t>uplex</w:t>
      </w:r>
    </w:p>
    <w:p w14:paraId="6AC8B0BF" w14:textId="5272A978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831233">
        <w:rPr>
          <w:rFonts w:ascii="Arial" w:hAnsi="Arial" w:cs="Arial"/>
          <w:b/>
          <w:sz w:val="24"/>
          <w:szCs w:val="24"/>
        </w:rPr>
        <w:t>9.</w:t>
      </w:r>
      <w:r w:rsidR="001C7529">
        <w:rPr>
          <w:rFonts w:ascii="Arial" w:hAnsi="Arial" w:cs="Arial"/>
          <w:b/>
          <w:sz w:val="24"/>
          <w:szCs w:val="24"/>
        </w:rPr>
        <w:t>3</w:t>
      </w:r>
      <w:r w:rsidR="00831233">
        <w:rPr>
          <w:rFonts w:ascii="Arial" w:hAnsi="Arial" w:cs="Arial"/>
          <w:b/>
          <w:sz w:val="24"/>
          <w:szCs w:val="24"/>
        </w:rPr>
        <w:t>.</w:t>
      </w:r>
      <w:r w:rsidR="00366A08">
        <w:rPr>
          <w:rFonts w:ascii="Arial" w:hAnsi="Arial" w:cs="Arial"/>
          <w:b/>
          <w:sz w:val="24"/>
          <w:szCs w:val="24"/>
        </w:rPr>
        <w:t>2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5BEBE888" w14:textId="008082B4" w:rsidR="00AE42A6" w:rsidRPr="00837789" w:rsidRDefault="00E73642" w:rsidP="00E36E98">
      <w:pPr>
        <w:pStyle w:val="BodyText"/>
        <w:spacing w:before="120" w:after="180"/>
        <w:rPr>
          <w:rFonts w:ascii="Times New Roman" w:hAnsi="Times New Roman"/>
          <w:lang w:val="en-US" w:eastAsia="zh-CN"/>
        </w:rPr>
      </w:pPr>
      <w:r w:rsidRPr="00837789">
        <w:rPr>
          <w:rFonts w:ascii="Times New Roman" w:hAnsi="Times New Roman"/>
          <w:lang w:val="en-US" w:eastAsia="zh-CN"/>
        </w:rPr>
        <w:t xml:space="preserve">In </w:t>
      </w:r>
      <w:r w:rsidR="009F3B76" w:rsidRPr="00837789">
        <w:rPr>
          <w:rFonts w:ascii="Times New Roman" w:hAnsi="Times New Roman"/>
          <w:lang w:val="en-US" w:eastAsia="zh-CN"/>
        </w:rPr>
        <w:t>study on</w:t>
      </w:r>
      <w:r w:rsidRPr="00837789">
        <w:rPr>
          <w:rFonts w:ascii="Times New Roman" w:hAnsi="Times New Roman"/>
          <w:lang w:val="en-US" w:eastAsia="zh-CN"/>
        </w:rPr>
        <w:t xml:space="preserve"> </w:t>
      </w:r>
      <w:r w:rsidR="00D82E78" w:rsidRPr="00837789">
        <w:rPr>
          <w:rFonts w:ascii="Times New Roman" w:hAnsi="Times New Roman"/>
          <w:lang w:val="en-US" w:eastAsia="zh-CN"/>
        </w:rPr>
        <w:t>evolution of NR duplex operation</w:t>
      </w:r>
      <w:r w:rsidRPr="00837789">
        <w:rPr>
          <w:rFonts w:ascii="Times New Roman" w:hAnsi="Times New Roman"/>
          <w:lang w:val="en-US" w:eastAsia="zh-CN"/>
        </w:rPr>
        <w:t>, the following objectives have been identified</w:t>
      </w:r>
      <w:r w:rsidR="005B5CE3" w:rsidRPr="00837789">
        <w:rPr>
          <w:rFonts w:ascii="Times New Roman" w:hAnsi="Times New Roman"/>
          <w:lang w:val="en-US" w:eastAsia="zh-CN"/>
        </w:rPr>
        <w:t xml:space="preserve"> </w:t>
      </w:r>
      <w:r w:rsidR="005B5CE3" w:rsidRPr="00837789">
        <w:rPr>
          <w:rFonts w:ascii="Times New Roman" w:hAnsi="Times New Roman"/>
          <w:lang w:val="en-US" w:eastAsia="zh-CN"/>
        </w:rPr>
        <w:fldChar w:fldCharType="begin"/>
      </w:r>
      <w:r w:rsidR="005B5CE3" w:rsidRPr="00837789">
        <w:rPr>
          <w:rFonts w:ascii="Times New Roman" w:hAnsi="Times New Roman"/>
          <w:lang w:val="en-US" w:eastAsia="zh-CN"/>
        </w:rPr>
        <w:instrText xml:space="preserve"> REF _Ref64378400 \r \h </w:instrText>
      </w:r>
      <w:r w:rsidR="006D252A">
        <w:rPr>
          <w:rFonts w:ascii="Times New Roman" w:hAnsi="Times New Roman"/>
          <w:lang w:val="en-US" w:eastAsia="zh-CN"/>
        </w:rPr>
        <w:instrText xml:space="preserve"> \* MERGEFORMAT </w:instrText>
      </w:r>
      <w:r w:rsidR="005B5CE3" w:rsidRPr="00837789">
        <w:rPr>
          <w:rFonts w:ascii="Times New Roman" w:hAnsi="Times New Roman"/>
          <w:lang w:val="en-US" w:eastAsia="zh-CN"/>
        </w:rPr>
      </w:r>
      <w:r w:rsidR="005B5CE3" w:rsidRPr="00837789">
        <w:rPr>
          <w:rFonts w:ascii="Times New Roman" w:hAnsi="Times New Roman"/>
          <w:lang w:val="en-US" w:eastAsia="zh-CN"/>
        </w:rPr>
        <w:fldChar w:fldCharType="separate"/>
      </w:r>
      <w:r w:rsidR="00DD2C8B" w:rsidRPr="00837789">
        <w:rPr>
          <w:rFonts w:ascii="Times New Roman" w:hAnsi="Times New Roman"/>
          <w:lang w:val="en-US" w:eastAsia="zh-CN"/>
        </w:rPr>
        <w:t>[1]</w:t>
      </w:r>
      <w:r w:rsidR="005B5CE3" w:rsidRPr="00837789">
        <w:rPr>
          <w:rFonts w:ascii="Times New Roman" w:hAnsi="Times New Roman"/>
          <w:lang w:val="en-US" w:eastAsia="zh-CN"/>
        </w:rPr>
        <w:fldChar w:fldCharType="end"/>
      </w:r>
      <w:r w:rsidR="00AE42A6" w:rsidRPr="00837789">
        <w:rPr>
          <w:rFonts w:ascii="Times New Roman" w:hAnsi="Times New Roman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C7AF6" w14:paraId="4933BDD9" w14:textId="77777777" w:rsidTr="0029377F">
        <w:trPr>
          <w:trHeight w:val="6537"/>
        </w:trPr>
        <w:tc>
          <w:tcPr>
            <w:tcW w:w="9962" w:type="dxa"/>
          </w:tcPr>
          <w:p w14:paraId="3D075CEA" w14:textId="77777777" w:rsidR="00DC7AF6" w:rsidRPr="00264282" w:rsidRDefault="00DC7AF6" w:rsidP="00123AE7">
            <w:pPr>
              <w:spacing w:after="0" w:line="240" w:lineRule="auto"/>
              <w:ind w:right="-99"/>
              <w:rPr>
                <w:bCs/>
                <w:lang w:eastAsia="ko-KR"/>
              </w:rPr>
            </w:pPr>
            <w:r w:rsidRPr="00264282">
              <w:rPr>
                <w:bCs/>
                <w:lang w:eastAsia="ko-KR"/>
              </w:rPr>
              <w:t>In this study, the followings are assumed:</w:t>
            </w:r>
          </w:p>
          <w:p w14:paraId="5E845D10" w14:textId="77777777" w:rsidR="00DC7AF6" w:rsidRPr="00264282" w:rsidRDefault="00DC7AF6" w:rsidP="00123AE7">
            <w:pPr>
              <w:numPr>
                <w:ilvl w:val="0"/>
                <w:numId w:val="9"/>
              </w:numPr>
              <w:spacing w:after="0" w:line="240" w:lineRule="auto"/>
              <w:rPr>
                <w:bCs/>
                <w:lang w:eastAsia="ko-KR"/>
              </w:rPr>
            </w:pPr>
            <w:r w:rsidRPr="00264282">
              <w:rPr>
                <w:rFonts w:eastAsia="Malgun Gothic"/>
                <w:bCs/>
                <w:lang w:eastAsia="ko-KR"/>
              </w:rPr>
              <w:t>Duplex enhancement at the gNB side</w:t>
            </w:r>
          </w:p>
          <w:p w14:paraId="16F329C6" w14:textId="77777777" w:rsidR="00DC7AF6" w:rsidRPr="00264282" w:rsidRDefault="00DC7AF6" w:rsidP="00123AE7">
            <w:pPr>
              <w:numPr>
                <w:ilvl w:val="0"/>
                <w:numId w:val="9"/>
              </w:numPr>
              <w:spacing w:after="0" w:line="240" w:lineRule="auto"/>
              <w:rPr>
                <w:bCs/>
                <w:lang w:eastAsia="ko-KR"/>
              </w:rPr>
            </w:pPr>
            <w:r w:rsidRPr="00264282">
              <w:rPr>
                <w:rFonts w:eastAsia="Malgun Gothic"/>
                <w:bCs/>
                <w:lang w:eastAsia="ko-KR"/>
              </w:rPr>
              <w:t>Half duplex operation at the UE side</w:t>
            </w:r>
          </w:p>
          <w:p w14:paraId="0996472E" w14:textId="77777777" w:rsidR="00DC7AF6" w:rsidRPr="00264282" w:rsidRDefault="00DC7AF6" w:rsidP="00123AE7">
            <w:pPr>
              <w:numPr>
                <w:ilvl w:val="0"/>
                <w:numId w:val="9"/>
              </w:numPr>
              <w:spacing w:after="0" w:line="240" w:lineRule="auto"/>
              <w:rPr>
                <w:bCs/>
                <w:lang w:eastAsia="ko-KR"/>
              </w:rPr>
            </w:pPr>
            <w:r w:rsidRPr="00264282">
              <w:rPr>
                <w:rFonts w:eastAsia="Malgun Gothic"/>
                <w:bCs/>
                <w:lang w:eastAsia="ko-KR"/>
              </w:rPr>
              <w:t>No restriction on frequency ranges</w:t>
            </w:r>
          </w:p>
          <w:p w14:paraId="653576AB" w14:textId="77777777" w:rsidR="00DC7AF6" w:rsidRPr="00264282" w:rsidRDefault="00DC7AF6" w:rsidP="00123AE7">
            <w:pPr>
              <w:spacing w:after="0" w:line="240" w:lineRule="auto"/>
              <w:ind w:right="-99"/>
              <w:rPr>
                <w:bCs/>
                <w:lang w:eastAsia="ko-KR"/>
              </w:rPr>
            </w:pPr>
            <w:r w:rsidRPr="00264282">
              <w:rPr>
                <w:bCs/>
                <w:lang w:eastAsia="ko-KR"/>
              </w:rPr>
              <w:t>The detailed objectives are as follows:</w:t>
            </w:r>
          </w:p>
          <w:p w14:paraId="4F16587C" w14:textId="77777777" w:rsidR="00DC7AF6" w:rsidRPr="00264282" w:rsidRDefault="00DC7AF6" w:rsidP="00123AE7">
            <w:pPr>
              <w:numPr>
                <w:ilvl w:val="0"/>
                <w:numId w:val="11"/>
              </w:numPr>
              <w:spacing w:after="0" w:line="240" w:lineRule="auto"/>
            </w:pPr>
            <w:r w:rsidRPr="00264282">
              <w:t>Identify applicable and relevant deployment scenarios (RAN1).</w:t>
            </w:r>
          </w:p>
          <w:p w14:paraId="274D6923" w14:textId="77777777" w:rsidR="00DC7AF6" w:rsidRPr="00264282" w:rsidRDefault="00DC7AF6" w:rsidP="00123AE7">
            <w:pPr>
              <w:numPr>
                <w:ilvl w:val="0"/>
                <w:numId w:val="11"/>
              </w:numPr>
              <w:spacing w:after="0" w:line="240" w:lineRule="auto"/>
            </w:pPr>
            <w:r w:rsidRPr="00264282">
              <w:t>Develop evaluation methodology for duplex enhancement (RAN1).</w:t>
            </w:r>
          </w:p>
          <w:p w14:paraId="5FC72041" w14:textId="77777777" w:rsidR="00DC7AF6" w:rsidRPr="00264282" w:rsidRDefault="00DC7AF6" w:rsidP="00123AE7">
            <w:pPr>
              <w:numPr>
                <w:ilvl w:val="0"/>
                <w:numId w:val="11"/>
              </w:numPr>
              <w:spacing w:after="0" w:line="240" w:lineRule="auto"/>
            </w:pPr>
            <w:r w:rsidRPr="00264282">
              <w:rPr>
                <w:rFonts w:eastAsia="Malgun Gothic"/>
                <w:lang w:eastAsia="ko-KR"/>
              </w:rPr>
              <w:t xml:space="preserve">Study the subband non-overlapping full duplex and </w:t>
            </w:r>
            <w:bookmarkStart w:id="1" w:name="_Hlk89796625"/>
            <w:r w:rsidRPr="00264282">
              <w:rPr>
                <w:rFonts w:eastAsia="Malgun Gothic"/>
                <w:lang w:eastAsia="ko-KR"/>
              </w:rPr>
              <w:t xml:space="preserve">potential enhancements on </w:t>
            </w:r>
            <w:r w:rsidRPr="00264282">
              <w:rPr>
                <w:rFonts w:eastAsia="Malgun Gothic"/>
                <w:bCs/>
                <w:lang w:eastAsia="ko-KR"/>
              </w:rPr>
              <w:t>dynamic/flexible TDD</w:t>
            </w:r>
            <w:bookmarkEnd w:id="1"/>
            <w:r w:rsidRPr="00264282">
              <w:rPr>
                <w:rFonts w:eastAsia="Malgun Gothic"/>
                <w:bCs/>
                <w:lang w:eastAsia="ko-KR"/>
              </w:rPr>
              <w:t xml:space="preserve"> (RAN1, RAN4).</w:t>
            </w:r>
          </w:p>
          <w:p w14:paraId="752D54D2" w14:textId="77777777" w:rsidR="00DC7AF6" w:rsidRPr="00264282" w:rsidRDefault="00DC7AF6" w:rsidP="00123AE7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</w:pPr>
            <w:r w:rsidRPr="00264282"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  <w:t>Identify possible schemes and evaluate their feasibility and performances (RAN1).</w:t>
            </w:r>
          </w:p>
          <w:p w14:paraId="671BFC1D" w14:textId="77777777" w:rsidR="00DC7AF6" w:rsidRPr="00264282" w:rsidRDefault="00DC7AF6" w:rsidP="00123AE7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</w:pPr>
            <w:r w:rsidRPr="00264282"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  <w:t xml:space="preserve">Study inter-gNB and inter-UE CLI handling and identify solutions to manage them (RAN1). </w:t>
            </w:r>
          </w:p>
          <w:p w14:paraId="37A3E03E" w14:textId="77777777" w:rsidR="00DC7AF6" w:rsidRPr="00264282" w:rsidRDefault="00DC7AF6" w:rsidP="00123AE7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</w:pPr>
            <w:r w:rsidRPr="00264282"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  <w:t xml:space="preserve">Consider intra-subband CLI and inter-subband CLI in case of the </w:t>
            </w:r>
            <w:r w:rsidRPr="00264282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subband non-overlapping full duplex</w:t>
            </w:r>
            <w:r w:rsidRPr="00264282"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  <w:t>.</w:t>
            </w:r>
          </w:p>
          <w:p w14:paraId="24DE8018" w14:textId="77777777" w:rsidR="00DC7AF6" w:rsidRPr="00264282" w:rsidRDefault="00DC7AF6" w:rsidP="00123AE7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</w:pPr>
            <w:r w:rsidRPr="00264282"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  <w:t>Study the performance of the identified schemes as well as the impact on legacy operation assuming their co-existence in co-channel and adjacent channels (RAN1).</w:t>
            </w:r>
          </w:p>
          <w:p w14:paraId="06E4DCD5" w14:textId="77777777" w:rsidR="00DC7AF6" w:rsidRPr="00264282" w:rsidRDefault="00DC7AF6" w:rsidP="00123AE7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</w:pPr>
            <w:r w:rsidRPr="00264282"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  <w:t>Study the feasibility of and impact on RF requirements considering adjacent-channel co-existence with the legacy operation (RAN4).</w:t>
            </w:r>
          </w:p>
          <w:p w14:paraId="14F88F21" w14:textId="77777777" w:rsidR="00DC7AF6" w:rsidRPr="00264282" w:rsidRDefault="00DC7AF6" w:rsidP="00123AE7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</w:pPr>
            <w:r w:rsidRPr="00264282"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  <w:t>Study the feasibility of and impact on RF requirements considering the self-interference, the inter-subband CLI, and the inter-operator CLI at gNB and the inter-subband CLI and inter-operator CLI at UE (RAN4).</w:t>
            </w:r>
          </w:p>
          <w:p w14:paraId="1E979DDC" w14:textId="77777777" w:rsidR="00DC7AF6" w:rsidRPr="00264282" w:rsidRDefault="00DC7AF6" w:rsidP="00123AE7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</w:pPr>
            <w:r w:rsidRPr="00264282"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  <w:t>Note: RAN4 should be involved early to provide necessary information to RAN1 as needed and to study the feasibility aspects due to high impact in antenna/RF and algorithm design, which include antenna isolation, TX IM suppression in the RX part, filtering and digital interference suppression.</w:t>
            </w:r>
          </w:p>
          <w:p w14:paraId="65BE1B8C" w14:textId="2E5F7951" w:rsidR="00DC7AF6" w:rsidRPr="0012467E" w:rsidRDefault="00DC7AF6" w:rsidP="00123AE7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64282">
              <w:rPr>
                <w:rFonts w:ascii="Times New Roman" w:hAnsi="Times New Roman"/>
                <w:sz w:val="20"/>
                <w:szCs w:val="20"/>
              </w:rPr>
              <w:t>Summarize the regulatory aspects that have to be considered for deploying the identified duplex enhancements in TDD unpaired spectrum (RAN4).</w:t>
            </w:r>
          </w:p>
        </w:tc>
      </w:tr>
    </w:tbl>
    <w:p w14:paraId="70EB62FB" w14:textId="58F09192" w:rsidR="000A21D9" w:rsidRPr="00837789" w:rsidRDefault="00EA5505" w:rsidP="00FE4B8B">
      <w:pPr>
        <w:pStyle w:val="BodyText"/>
        <w:spacing w:before="240"/>
        <w:rPr>
          <w:rFonts w:ascii="Times New Roman" w:hAnsi="Times New Roman"/>
          <w:lang w:val="en-US" w:eastAsia="zh-CN"/>
        </w:rPr>
      </w:pPr>
      <w:r w:rsidRPr="00837789">
        <w:rPr>
          <w:rFonts w:ascii="Times New Roman" w:hAnsi="Times New Roman"/>
          <w:lang w:val="en-US" w:eastAsia="zh-CN"/>
        </w:rPr>
        <w:t xml:space="preserve">In </w:t>
      </w:r>
      <w:r w:rsidR="00620A5A" w:rsidRPr="00837789">
        <w:rPr>
          <w:rFonts w:ascii="Times New Roman" w:hAnsi="Times New Roman"/>
          <w:lang w:val="en-US" w:eastAsia="zh-CN"/>
        </w:rPr>
        <w:t>this</w:t>
      </w:r>
      <w:r w:rsidRPr="00837789">
        <w:rPr>
          <w:rFonts w:ascii="Times New Roman" w:hAnsi="Times New Roman"/>
          <w:lang w:val="en-US" w:eastAsia="zh-CN"/>
        </w:rPr>
        <w:t xml:space="preserve"> contribution, we present our views on </w:t>
      </w:r>
      <w:r w:rsidR="00424684" w:rsidRPr="00837789">
        <w:rPr>
          <w:rFonts w:ascii="Times New Roman" w:hAnsi="Times New Roman"/>
          <w:lang w:val="en-US" w:eastAsia="zh-CN"/>
        </w:rPr>
        <w:t>subband non-overlapping full duplex</w:t>
      </w:r>
      <w:r w:rsidR="00CF71C5" w:rsidRPr="00837789">
        <w:rPr>
          <w:rFonts w:ascii="Times New Roman" w:hAnsi="Times New Roman"/>
          <w:lang w:val="en-US" w:eastAsia="zh-CN"/>
        </w:rPr>
        <w:t xml:space="preserve"> (NO</w:t>
      </w:r>
      <w:r w:rsidR="00166C8C" w:rsidRPr="00837789">
        <w:rPr>
          <w:rFonts w:ascii="Times New Roman" w:hAnsi="Times New Roman"/>
          <w:lang w:val="en-US" w:eastAsia="zh-CN"/>
        </w:rPr>
        <w:t>FD</w:t>
      </w:r>
      <w:r w:rsidR="00CF71C5" w:rsidRPr="00837789">
        <w:rPr>
          <w:rFonts w:ascii="Times New Roman" w:hAnsi="Times New Roman"/>
          <w:lang w:val="en-US" w:eastAsia="zh-CN"/>
        </w:rPr>
        <w:t>)</w:t>
      </w:r>
      <w:r w:rsidR="009A6678" w:rsidRPr="00837789">
        <w:rPr>
          <w:rFonts w:ascii="Times New Roman" w:hAnsi="Times New Roman"/>
          <w:lang w:val="en-US" w:eastAsia="zh-CN"/>
        </w:rPr>
        <w:t xml:space="preserve">. </w:t>
      </w:r>
    </w:p>
    <w:p w14:paraId="773E37CF" w14:textId="3C9EFCB0" w:rsidR="00485FCD" w:rsidRPr="00D61C47" w:rsidRDefault="00DA26C3" w:rsidP="00485FCD">
      <w:pPr>
        <w:pStyle w:val="Heading1"/>
        <w:jc w:val="both"/>
      </w:pPr>
      <w:r>
        <w:t xml:space="preserve">Deployments and </w:t>
      </w:r>
      <w:r w:rsidR="0099017B">
        <w:t>Interference A</w:t>
      </w:r>
      <w:r>
        <w:t xml:space="preserve">nalysis </w:t>
      </w:r>
      <w:r w:rsidRPr="00663A2C">
        <w:t>for</w:t>
      </w:r>
      <w:r w:rsidR="00CF71C5">
        <w:t xml:space="preserve"> NO</w:t>
      </w:r>
      <w:r w:rsidR="002D4618">
        <w:t>FD</w:t>
      </w:r>
    </w:p>
    <w:p w14:paraId="710B2CA3" w14:textId="7E5E0468" w:rsidR="004E06DC" w:rsidRDefault="001F59B4" w:rsidP="000722E8">
      <w:pPr>
        <w:pStyle w:val="Heading2"/>
      </w:pPr>
      <w:r>
        <w:t>Deployments for FR1 and FR2</w:t>
      </w:r>
    </w:p>
    <w:p w14:paraId="036AE972" w14:textId="3686F069" w:rsidR="00AD6DCB" w:rsidRDefault="00AD6DCB" w:rsidP="00782C47">
      <w:pPr>
        <w:jc w:val="both"/>
        <w:rPr>
          <w:rStyle w:val="eop"/>
          <w:rFonts w:ascii="Times" w:eastAsia="Times New Roman" w:hAnsi="Times" w:cs="Times"/>
        </w:rPr>
      </w:pPr>
      <w:r>
        <w:rPr>
          <w:rStyle w:val="eop"/>
          <w:rFonts w:ascii="Times" w:eastAsia="Times New Roman" w:hAnsi="Times" w:cs="Times"/>
        </w:rPr>
        <w:t xml:space="preserve">Full duplex is a </w:t>
      </w:r>
      <w:r w:rsidR="00AB4CC5">
        <w:rPr>
          <w:rStyle w:val="eop"/>
          <w:rFonts w:ascii="Times" w:eastAsia="Times New Roman" w:hAnsi="Times" w:cs="Times"/>
        </w:rPr>
        <w:t xml:space="preserve">breakthrough </w:t>
      </w:r>
      <w:r>
        <w:rPr>
          <w:rStyle w:val="eop"/>
          <w:rFonts w:ascii="Times" w:eastAsia="Times New Roman" w:hAnsi="Times" w:cs="Times"/>
        </w:rPr>
        <w:t>technology for NR</w:t>
      </w:r>
      <w:r w:rsidR="009D43F5">
        <w:rPr>
          <w:rStyle w:val="eop"/>
          <w:rFonts w:ascii="Times" w:eastAsia="Times New Roman" w:hAnsi="Times" w:cs="Times"/>
        </w:rPr>
        <w:t xml:space="preserve">. Comprehensive studies </w:t>
      </w:r>
      <w:r w:rsidR="00374E02">
        <w:rPr>
          <w:rStyle w:val="eop"/>
          <w:rFonts w:ascii="Times" w:eastAsia="Times New Roman" w:hAnsi="Times" w:cs="Times"/>
        </w:rPr>
        <w:t xml:space="preserve">should be performed to identify </w:t>
      </w:r>
      <w:r w:rsidR="00FE07F8">
        <w:rPr>
          <w:rStyle w:val="eop"/>
          <w:rFonts w:ascii="Times" w:eastAsia="Times New Roman" w:hAnsi="Times" w:cs="Times"/>
        </w:rPr>
        <w:t xml:space="preserve">all potential scenarios, the range of </w:t>
      </w:r>
      <w:r w:rsidR="00AC4A03">
        <w:rPr>
          <w:rStyle w:val="eop"/>
          <w:rFonts w:ascii="Times" w:eastAsia="Times New Roman" w:hAnsi="Times" w:cs="Times"/>
        </w:rPr>
        <w:t xml:space="preserve">performance </w:t>
      </w:r>
      <w:r w:rsidR="00FE07F8">
        <w:rPr>
          <w:rStyle w:val="eop"/>
          <w:rFonts w:ascii="Times" w:eastAsia="Times New Roman" w:hAnsi="Times" w:cs="Times"/>
        </w:rPr>
        <w:t xml:space="preserve">gain, expected cost and implementation </w:t>
      </w:r>
      <w:r w:rsidR="00CF2C92">
        <w:rPr>
          <w:rStyle w:val="eop"/>
          <w:rFonts w:ascii="Times" w:eastAsia="Times New Roman" w:hAnsi="Times" w:cs="Times"/>
        </w:rPr>
        <w:t xml:space="preserve">complexity and potential standard impact. </w:t>
      </w:r>
    </w:p>
    <w:p w14:paraId="3F1B4F54" w14:textId="30F50F81" w:rsidR="00576C0B" w:rsidRDefault="00433F91" w:rsidP="00782C47">
      <w:pPr>
        <w:jc w:val="both"/>
        <w:rPr>
          <w:rStyle w:val="eop"/>
          <w:rFonts w:ascii="Times" w:hAnsi="Times" w:cs="Times"/>
        </w:rPr>
      </w:pPr>
      <w:r>
        <w:rPr>
          <w:rStyle w:val="eop"/>
          <w:rFonts w:ascii="Times" w:eastAsia="Times New Roman" w:hAnsi="Times" w:cs="Times"/>
        </w:rPr>
        <w:t xml:space="preserve">For </w:t>
      </w:r>
      <w:r w:rsidR="00134231">
        <w:rPr>
          <w:rStyle w:val="eop"/>
          <w:rFonts w:ascii="Times" w:eastAsia="Times New Roman" w:hAnsi="Times" w:cs="Times"/>
        </w:rPr>
        <w:t xml:space="preserve">potential scenarios, </w:t>
      </w:r>
      <w:r w:rsidR="000E7947" w:rsidRPr="000E7947">
        <w:rPr>
          <w:rStyle w:val="eop"/>
          <w:rFonts w:ascii="Times" w:eastAsia="Times New Roman" w:hAnsi="Times" w:cs="Times"/>
        </w:rPr>
        <w:t>FR1 is</w:t>
      </w:r>
      <w:r w:rsidR="00794810">
        <w:rPr>
          <w:rStyle w:val="eop"/>
          <w:rFonts w:ascii="Times" w:eastAsia="Times New Roman" w:hAnsi="Times" w:cs="Times"/>
        </w:rPr>
        <w:t xml:space="preserve"> most popular band in NR deployment</w:t>
      </w:r>
      <w:r w:rsidR="00782C47">
        <w:rPr>
          <w:rStyle w:val="eop"/>
          <w:rFonts w:ascii="Times" w:eastAsia="Times New Roman" w:hAnsi="Times" w:cs="Times"/>
        </w:rPr>
        <w:t xml:space="preserve"> </w:t>
      </w:r>
      <w:r w:rsidR="005136D7">
        <w:rPr>
          <w:rStyle w:val="eop"/>
          <w:rFonts w:ascii="Times" w:eastAsia="Times New Roman" w:hAnsi="Times" w:cs="Times"/>
        </w:rPr>
        <w:t xml:space="preserve">and TDD is widely used in commercial NR deployments in FR1. </w:t>
      </w:r>
      <w:r w:rsidR="0087160F">
        <w:rPr>
          <w:rStyle w:val="eop"/>
          <w:rFonts w:ascii="Times" w:eastAsia="Times New Roman" w:hAnsi="Times" w:cs="Times"/>
        </w:rPr>
        <w:t xml:space="preserve">Due to lower pathloss, FR1 </w:t>
      </w:r>
      <w:r w:rsidR="001A4B70">
        <w:rPr>
          <w:rStyle w:val="eop"/>
          <w:rFonts w:ascii="Times" w:eastAsia="Times New Roman" w:hAnsi="Times" w:cs="Times"/>
        </w:rPr>
        <w:t xml:space="preserve">is typically used </w:t>
      </w:r>
      <w:r w:rsidR="0087160F">
        <w:rPr>
          <w:rStyle w:val="eop"/>
          <w:rFonts w:ascii="Times" w:eastAsia="Times New Roman" w:hAnsi="Times" w:cs="Times"/>
        </w:rPr>
        <w:t>for large area, e.g., for macro cell</w:t>
      </w:r>
      <w:r w:rsidR="0005110F">
        <w:rPr>
          <w:rStyle w:val="eop"/>
          <w:rFonts w:ascii="Times" w:eastAsia="Times New Roman" w:hAnsi="Times" w:cs="Times"/>
        </w:rPr>
        <w:t xml:space="preserve"> in addition to micro</w:t>
      </w:r>
      <w:r w:rsidR="00D9746F">
        <w:rPr>
          <w:rStyle w:val="eop"/>
          <w:rFonts w:ascii="Times" w:eastAsia="Times New Roman" w:hAnsi="Times" w:cs="Times"/>
        </w:rPr>
        <w:t>/small cell</w:t>
      </w:r>
      <w:r w:rsidR="007430FE">
        <w:rPr>
          <w:rStyle w:val="eop"/>
          <w:rFonts w:ascii="Times" w:eastAsia="Times New Roman" w:hAnsi="Times" w:cs="Times"/>
        </w:rPr>
        <w:t>.</w:t>
      </w:r>
      <w:r w:rsidR="00B0051A">
        <w:rPr>
          <w:rStyle w:val="eop"/>
          <w:rFonts w:ascii="Times" w:eastAsia="Times New Roman" w:hAnsi="Times" w:cs="Times"/>
        </w:rPr>
        <w:t xml:space="preserve"> </w:t>
      </w:r>
      <w:r w:rsidR="007613E2">
        <w:rPr>
          <w:rStyle w:val="eop"/>
          <w:rFonts w:ascii="Times" w:eastAsia="Times New Roman" w:hAnsi="Times" w:cs="Times"/>
        </w:rPr>
        <w:t>FR2 is typically used for small cell to improve capacity.</w:t>
      </w:r>
      <w:r w:rsidR="00576C0B">
        <w:rPr>
          <w:rStyle w:val="eop"/>
          <w:rFonts w:ascii="Times" w:eastAsia="Times New Roman" w:hAnsi="Times" w:cs="Times"/>
        </w:rPr>
        <w:t xml:space="preserve"> </w:t>
      </w:r>
      <w:r w:rsidR="00B0051A">
        <w:rPr>
          <w:rStyle w:val="eop"/>
          <w:rFonts w:ascii="Times" w:eastAsia="Times New Roman" w:hAnsi="Times" w:cs="Times"/>
        </w:rPr>
        <w:t xml:space="preserve">UL coverage improvement by NOFD </w:t>
      </w:r>
      <w:r w:rsidR="00905CDE">
        <w:rPr>
          <w:rStyle w:val="eop"/>
          <w:rFonts w:ascii="Times" w:eastAsia="Times New Roman" w:hAnsi="Times" w:cs="Times"/>
        </w:rPr>
        <w:t xml:space="preserve">would be most </w:t>
      </w:r>
      <w:r w:rsidR="00D9746F">
        <w:rPr>
          <w:rStyle w:val="eop"/>
          <w:rFonts w:ascii="Times" w:eastAsia="Times New Roman" w:hAnsi="Times" w:cs="Times"/>
        </w:rPr>
        <w:t xml:space="preserve">attractive for macro </w:t>
      </w:r>
      <w:r w:rsidR="00D9746F">
        <w:rPr>
          <w:rStyle w:val="eop"/>
          <w:rFonts w:ascii="Times" w:eastAsia="Times New Roman" w:hAnsi="Times" w:cs="Times"/>
        </w:rPr>
        <w:lastRenderedPageBreak/>
        <w:t>deployment</w:t>
      </w:r>
      <w:r w:rsidR="00E57890">
        <w:rPr>
          <w:rStyle w:val="eop"/>
          <w:rFonts w:ascii="Times" w:eastAsia="Times New Roman" w:hAnsi="Times" w:cs="Times"/>
        </w:rPr>
        <w:t xml:space="preserve">. Meanwhile, </w:t>
      </w:r>
      <w:r w:rsidR="005200CF">
        <w:rPr>
          <w:rStyle w:val="eop"/>
          <w:rFonts w:ascii="Times" w:eastAsia="Times New Roman" w:hAnsi="Times" w:cs="Times"/>
        </w:rPr>
        <w:t xml:space="preserve">UL capacity improvement by NOFD is also promising for </w:t>
      </w:r>
      <w:r w:rsidR="0023363B">
        <w:rPr>
          <w:rStyle w:val="eop"/>
          <w:rFonts w:ascii="Times" w:eastAsia="Times New Roman" w:hAnsi="Times" w:cs="Times"/>
        </w:rPr>
        <w:t xml:space="preserve">micro or small cell. </w:t>
      </w:r>
      <w:r w:rsidR="00655FDD">
        <w:rPr>
          <w:rStyle w:val="eop"/>
          <w:rFonts w:ascii="Times" w:eastAsia="Times New Roman" w:hAnsi="Times" w:cs="Times"/>
        </w:rPr>
        <w:t xml:space="preserve">For latency reduction, the </w:t>
      </w:r>
      <w:r w:rsidR="00447503">
        <w:rPr>
          <w:rStyle w:val="eop"/>
          <w:rFonts w:ascii="Times" w:eastAsia="Times New Roman" w:hAnsi="Times" w:cs="Times"/>
        </w:rPr>
        <w:t>improvement provided by NOFD</w:t>
      </w:r>
      <w:r w:rsidR="00655FDD">
        <w:rPr>
          <w:rStyle w:val="eop"/>
          <w:rFonts w:ascii="Times" w:eastAsia="Times New Roman" w:hAnsi="Times" w:cs="Times"/>
        </w:rPr>
        <w:t xml:space="preserve"> would be more </w:t>
      </w:r>
      <w:r w:rsidR="00447503">
        <w:rPr>
          <w:rStyle w:val="eop"/>
          <w:rFonts w:ascii="Times" w:eastAsia="Times New Roman" w:hAnsi="Times" w:cs="Times"/>
        </w:rPr>
        <w:t xml:space="preserve">critical </w:t>
      </w:r>
      <w:r w:rsidR="00490D1D">
        <w:rPr>
          <w:rStyle w:val="eop"/>
          <w:rFonts w:ascii="Times" w:eastAsia="Times New Roman" w:hAnsi="Times" w:cs="Times"/>
        </w:rPr>
        <w:t xml:space="preserve">for smaller SCS, e.g., 15KHz or 30KHz in FR1, due to longer duration for a slot compared with FR2 with </w:t>
      </w:r>
      <w:r w:rsidR="00EA1553">
        <w:rPr>
          <w:rStyle w:val="eop"/>
          <w:rFonts w:ascii="Times" w:eastAsia="Times New Roman" w:hAnsi="Times" w:cs="Times"/>
        </w:rPr>
        <w:t>larger SCS. Regarding the interferenc</w:t>
      </w:r>
      <w:r w:rsidR="00793D76">
        <w:rPr>
          <w:rStyle w:val="eop"/>
          <w:rFonts w:ascii="Times" w:eastAsia="Times New Roman" w:hAnsi="Times" w:cs="Times"/>
        </w:rPr>
        <w:t xml:space="preserve">e impact, with better </w:t>
      </w:r>
      <w:r w:rsidR="00793D76">
        <w:rPr>
          <w:rStyle w:val="eop"/>
          <w:rFonts w:ascii="Times" w:hAnsi="Times" w:cs="Times"/>
        </w:rPr>
        <w:t xml:space="preserve">spatial separation in higher-frequency band, </w:t>
      </w:r>
      <w:r w:rsidR="00AE13AF">
        <w:rPr>
          <w:rStyle w:val="eop"/>
          <w:rFonts w:ascii="Times" w:hAnsi="Times" w:cs="Times"/>
        </w:rPr>
        <w:t xml:space="preserve">desirable self-interference </w:t>
      </w:r>
      <w:r w:rsidR="003A6A44">
        <w:rPr>
          <w:rStyle w:val="eop"/>
          <w:rFonts w:ascii="Times" w:hAnsi="Times" w:cs="Times"/>
        </w:rPr>
        <w:t xml:space="preserve">suppression can be achieved with easier implementation, and </w:t>
      </w:r>
      <w:r w:rsidR="00A668FD">
        <w:rPr>
          <w:rStyle w:val="eop"/>
          <w:rFonts w:ascii="Times" w:hAnsi="Times" w:cs="Times"/>
        </w:rPr>
        <w:t xml:space="preserve">also smaller CLI can be expected due to relatively good isolation with </w:t>
      </w:r>
      <w:r w:rsidR="00B6583D">
        <w:rPr>
          <w:rStyle w:val="eop"/>
          <w:rFonts w:ascii="Times" w:hAnsi="Times" w:cs="Times"/>
        </w:rPr>
        <w:t xml:space="preserve">advanced beamforming. It can be seen that, performance gain, implementation feasibility and complexity </w:t>
      </w:r>
      <w:r w:rsidR="006B40A3">
        <w:rPr>
          <w:rStyle w:val="eop"/>
          <w:rFonts w:ascii="Times" w:hAnsi="Times" w:cs="Times"/>
        </w:rPr>
        <w:t>would be different for</w:t>
      </w:r>
      <w:r w:rsidR="00B6583D">
        <w:rPr>
          <w:rStyle w:val="eop"/>
          <w:rFonts w:ascii="Times" w:hAnsi="Times" w:cs="Times"/>
        </w:rPr>
        <w:t xml:space="preserve"> </w:t>
      </w:r>
      <w:r w:rsidR="006B40A3">
        <w:rPr>
          <w:rStyle w:val="eop"/>
          <w:rFonts w:ascii="Times" w:hAnsi="Times" w:cs="Times"/>
        </w:rPr>
        <w:t>different deployments in different frequency band</w:t>
      </w:r>
      <w:r w:rsidR="006A7C63">
        <w:rPr>
          <w:rStyle w:val="eop"/>
          <w:rFonts w:ascii="Times" w:hAnsi="Times" w:cs="Times"/>
        </w:rPr>
        <w:t>s</w:t>
      </w:r>
      <w:r w:rsidR="006B40A3">
        <w:rPr>
          <w:rStyle w:val="eop"/>
          <w:rFonts w:ascii="Times" w:hAnsi="Times" w:cs="Times"/>
        </w:rPr>
        <w:t xml:space="preserve">. </w:t>
      </w:r>
    </w:p>
    <w:p w14:paraId="7EB80FA4" w14:textId="46F6FE04" w:rsidR="002954D0" w:rsidRDefault="008A72B0" w:rsidP="00782C47">
      <w:pPr>
        <w:jc w:val="both"/>
        <w:rPr>
          <w:rStyle w:val="eop"/>
          <w:rFonts w:ascii="Times" w:hAnsi="Times" w:cs="Times"/>
        </w:rPr>
      </w:pPr>
      <w:r>
        <w:rPr>
          <w:rStyle w:val="eop"/>
          <w:rFonts w:ascii="Times" w:hAnsi="Times" w:cs="Times"/>
        </w:rPr>
        <w:t xml:space="preserve">To have a full picture for NOFD operation, RAN1 </w:t>
      </w:r>
      <w:r w:rsidR="00B6583D">
        <w:rPr>
          <w:rStyle w:val="eop"/>
          <w:rFonts w:ascii="Times" w:hAnsi="Times" w:cs="Times"/>
        </w:rPr>
        <w:t xml:space="preserve">needs to evaluate NOFD for </w:t>
      </w:r>
      <w:r w:rsidR="00AA7505">
        <w:rPr>
          <w:rStyle w:val="eop"/>
          <w:rFonts w:ascii="Times" w:hAnsi="Times" w:cs="Times"/>
        </w:rPr>
        <w:t xml:space="preserve">all </w:t>
      </w:r>
      <w:r w:rsidR="00C862D1">
        <w:rPr>
          <w:rStyle w:val="eop"/>
          <w:rFonts w:ascii="Times" w:hAnsi="Times" w:cs="Times"/>
        </w:rPr>
        <w:t>typical</w:t>
      </w:r>
      <w:r w:rsidR="00AA7505">
        <w:rPr>
          <w:rStyle w:val="eop"/>
          <w:rFonts w:ascii="Times" w:hAnsi="Times" w:cs="Times"/>
        </w:rPr>
        <w:t xml:space="preserve"> scenarios in</w:t>
      </w:r>
      <w:r w:rsidR="00B6583D">
        <w:rPr>
          <w:rStyle w:val="eop"/>
          <w:rFonts w:ascii="Times" w:hAnsi="Times" w:cs="Times"/>
        </w:rPr>
        <w:t xml:space="preserve"> FR1 and FR2</w:t>
      </w:r>
      <w:r w:rsidR="00280DC9">
        <w:rPr>
          <w:rStyle w:val="eop"/>
          <w:rFonts w:ascii="Times" w:hAnsi="Times" w:cs="Times"/>
        </w:rPr>
        <w:t xml:space="preserve">, including </w:t>
      </w:r>
      <w:r w:rsidR="00830D5A">
        <w:rPr>
          <w:rStyle w:val="eop"/>
          <w:rFonts w:ascii="Times" w:eastAsia="Times New Roman" w:hAnsi="Times" w:cs="Times"/>
        </w:rPr>
        <w:t>macro</w:t>
      </w:r>
      <w:r w:rsidR="00280DC9">
        <w:rPr>
          <w:rStyle w:val="eop"/>
          <w:rFonts w:ascii="Times" w:eastAsia="Times New Roman" w:hAnsi="Times" w:cs="Times"/>
        </w:rPr>
        <w:t xml:space="preserve">, </w:t>
      </w:r>
      <w:r w:rsidR="00830D5A">
        <w:rPr>
          <w:rStyle w:val="eop"/>
          <w:rFonts w:ascii="Times" w:eastAsia="Times New Roman" w:hAnsi="Times" w:cs="Times"/>
        </w:rPr>
        <w:t>micro</w:t>
      </w:r>
      <w:r w:rsidR="00280DC9">
        <w:rPr>
          <w:rStyle w:val="eop"/>
          <w:rFonts w:ascii="Times" w:eastAsia="Times New Roman" w:hAnsi="Times" w:cs="Times"/>
        </w:rPr>
        <w:t xml:space="preserve">, small cells for out-door and indoor </w:t>
      </w:r>
      <w:r w:rsidR="006D252A">
        <w:rPr>
          <w:rStyle w:val="eop"/>
          <w:rFonts w:ascii="Times" w:eastAsia="Times New Roman" w:hAnsi="Times" w:cs="Times"/>
        </w:rPr>
        <w:t xml:space="preserve">and </w:t>
      </w:r>
      <w:r w:rsidR="00280DC9">
        <w:rPr>
          <w:rStyle w:val="eop"/>
          <w:rFonts w:ascii="Times" w:eastAsia="Times New Roman" w:hAnsi="Times" w:cs="Times"/>
        </w:rPr>
        <w:t>for both homogeneous and heterogenous deployment</w:t>
      </w:r>
      <w:r w:rsidR="00AA1E5B">
        <w:rPr>
          <w:rStyle w:val="eop"/>
          <w:rFonts w:ascii="Times" w:eastAsia="Times New Roman" w:hAnsi="Times" w:cs="Times"/>
        </w:rPr>
        <w:t>s</w:t>
      </w:r>
      <w:r w:rsidR="00280DC9">
        <w:rPr>
          <w:rStyle w:val="eop"/>
          <w:rFonts w:ascii="Times" w:eastAsia="Times New Roman" w:hAnsi="Times" w:cs="Times"/>
        </w:rPr>
        <w:t xml:space="preserve">. </w:t>
      </w:r>
      <w:r w:rsidR="00AA7505">
        <w:rPr>
          <w:rStyle w:val="eop"/>
          <w:rFonts w:ascii="Times" w:hAnsi="Times" w:cs="Times"/>
        </w:rPr>
        <w:t xml:space="preserve">Considering the workload in </w:t>
      </w:r>
      <w:r w:rsidR="00AB30AA">
        <w:rPr>
          <w:rStyle w:val="eop"/>
          <w:rFonts w:ascii="Times" w:hAnsi="Times" w:cs="Times"/>
        </w:rPr>
        <w:t xml:space="preserve">RAN1 </w:t>
      </w:r>
      <w:r w:rsidR="008B0D75">
        <w:rPr>
          <w:rStyle w:val="eop"/>
          <w:rFonts w:ascii="Times" w:hAnsi="Times" w:cs="Times"/>
        </w:rPr>
        <w:t xml:space="preserve">and interaction between RAN1 and RAN4, </w:t>
      </w:r>
      <w:r w:rsidR="008F0721">
        <w:rPr>
          <w:rStyle w:val="eop"/>
          <w:rFonts w:ascii="Times" w:hAnsi="Times" w:cs="Times"/>
        </w:rPr>
        <w:t xml:space="preserve">e.g., interference modeling with and without beamforming, RAN1 may first focus on </w:t>
      </w:r>
      <w:r w:rsidR="005F6D7E">
        <w:rPr>
          <w:rStyle w:val="eop"/>
          <w:rFonts w:ascii="Times" w:hAnsi="Times" w:cs="Times"/>
        </w:rPr>
        <w:t>set of deployments</w:t>
      </w:r>
      <w:r w:rsidR="00FA4C9E">
        <w:rPr>
          <w:rStyle w:val="eop"/>
          <w:rFonts w:ascii="Times" w:hAnsi="Times" w:cs="Times"/>
        </w:rPr>
        <w:t xml:space="preserve"> in FR1 in early phase</w:t>
      </w:r>
      <w:r w:rsidR="00CA7DE9">
        <w:rPr>
          <w:rStyle w:val="eop"/>
          <w:rFonts w:ascii="Times" w:hAnsi="Times" w:cs="Times"/>
        </w:rPr>
        <w:t xml:space="preserve"> of the study</w:t>
      </w:r>
      <w:r w:rsidR="002954D0">
        <w:rPr>
          <w:rStyle w:val="eop"/>
          <w:rFonts w:ascii="Times" w:hAnsi="Times" w:cs="Times"/>
        </w:rPr>
        <w:t xml:space="preserve">. </w:t>
      </w:r>
    </w:p>
    <w:p w14:paraId="00509200" w14:textId="77777777" w:rsidR="006D252A" w:rsidRPr="00480E57" w:rsidRDefault="002954D0" w:rsidP="00837789">
      <w:pPr>
        <w:spacing w:after="120" w:line="276" w:lineRule="auto"/>
        <w:jc w:val="both"/>
        <w:rPr>
          <w:rStyle w:val="eop"/>
          <w:rFonts w:ascii="Times" w:eastAsia="Times New Roman" w:hAnsi="Times" w:cs="Times"/>
          <w:b/>
          <w:bCs/>
        </w:rPr>
      </w:pPr>
      <w:r w:rsidRPr="002954D0">
        <w:rPr>
          <w:rStyle w:val="eop"/>
          <w:rFonts w:ascii="Times" w:eastAsia="Times New Roman" w:hAnsi="Times" w:cs="Times"/>
          <w:b/>
          <w:bCs/>
        </w:rPr>
        <w:t xml:space="preserve">Observation 1: </w:t>
      </w:r>
    </w:p>
    <w:p w14:paraId="399E3B48" w14:textId="3B2B1EFD" w:rsidR="00043ABA" w:rsidRPr="000047FA" w:rsidRDefault="002954D0" w:rsidP="00837789">
      <w:pPr>
        <w:pStyle w:val="ListParagraph"/>
        <w:numPr>
          <w:ilvl w:val="0"/>
          <w:numId w:val="51"/>
        </w:numPr>
        <w:spacing w:after="120" w:line="276" w:lineRule="auto"/>
        <w:jc w:val="both"/>
        <w:rPr>
          <w:b/>
          <w:lang w:eastAsia="x-none"/>
        </w:rPr>
      </w:pPr>
      <w:r w:rsidRPr="00837789">
        <w:rPr>
          <w:rStyle w:val="eop"/>
          <w:rFonts w:ascii="Times" w:hAnsi="Times" w:cs="Times"/>
          <w:b/>
          <w:sz w:val="20"/>
          <w:szCs w:val="20"/>
        </w:rPr>
        <w:t>Performance gain, implementation feasibility and complexity for NOFD would be different for different deployments in different frequency band</w:t>
      </w:r>
      <w:r w:rsidR="00D705C0" w:rsidRPr="00837789">
        <w:rPr>
          <w:rStyle w:val="eop"/>
          <w:rFonts w:ascii="Times" w:hAnsi="Times" w:cs="Times"/>
          <w:b/>
          <w:sz w:val="20"/>
          <w:szCs w:val="20"/>
        </w:rPr>
        <w:t>s</w:t>
      </w:r>
      <w:r w:rsidRPr="00837789">
        <w:rPr>
          <w:rStyle w:val="eop"/>
          <w:rFonts w:ascii="Times" w:hAnsi="Times" w:cs="Times"/>
          <w:b/>
          <w:sz w:val="20"/>
          <w:szCs w:val="20"/>
        </w:rPr>
        <w:t>.</w:t>
      </w:r>
    </w:p>
    <w:p w14:paraId="59D829D9" w14:textId="77777777" w:rsidR="006D252A" w:rsidRPr="00C65EEC" w:rsidRDefault="00FA3430" w:rsidP="00837789">
      <w:pPr>
        <w:spacing w:after="120" w:line="276" w:lineRule="auto"/>
        <w:rPr>
          <w:rStyle w:val="normaltextrun"/>
          <w:rFonts w:ascii="Times" w:eastAsia="Calibri" w:hAnsi="Times" w:cs="Times"/>
          <w:b/>
          <w:bCs/>
          <w:sz w:val="22"/>
          <w:szCs w:val="22"/>
          <w:lang w:val="en-GB"/>
        </w:rPr>
      </w:pPr>
      <w:r w:rsidRPr="00FA3430">
        <w:rPr>
          <w:rStyle w:val="normaltextrun"/>
          <w:rFonts w:ascii="Times" w:hAnsi="Times" w:cs="Times"/>
          <w:b/>
          <w:bCs/>
          <w:lang w:val="en-GB"/>
        </w:rPr>
        <w:t xml:space="preserve">Proposal </w:t>
      </w:r>
      <w:r>
        <w:rPr>
          <w:rStyle w:val="normaltextrun"/>
          <w:rFonts w:ascii="Times" w:hAnsi="Times" w:cs="Times"/>
          <w:b/>
          <w:bCs/>
          <w:lang w:val="en-GB"/>
        </w:rPr>
        <w:t>1</w:t>
      </w:r>
      <w:r w:rsidRPr="00FA3430">
        <w:rPr>
          <w:rStyle w:val="normaltextrun"/>
          <w:rFonts w:ascii="Times" w:hAnsi="Times" w:cs="Times"/>
          <w:b/>
          <w:bCs/>
          <w:lang w:val="en-GB"/>
        </w:rPr>
        <w:t>:</w:t>
      </w:r>
      <w:r w:rsidR="00342272">
        <w:rPr>
          <w:rStyle w:val="normaltextrun"/>
          <w:rFonts w:ascii="Times" w:hAnsi="Times" w:cs="Times"/>
          <w:b/>
          <w:bCs/>
          <w:lang w:val="en-GB"/>
        </w:rPr>
        <w:t xml:space="preserve"> </w:t>
      </w:r>
    </w:p>
    <w:p w14:paraId="6D4CF867" w14:textId="70C893BA" w:rsidR="00955EF7" w:rsidRPr="000047FA" w:rsidRDefault="00342272" w:rsidP="00837789">
      <w:pPr>
        <w:pStyle w:val="ListParagraph"/>
        <w:numPr>
          <w:ilvl w:val="0"/>
          <w:numId w:val="51"/>
        </w:numPr>
        <w:spacing w:after="120" w:line="276" w:lineRule="auto"/>
        <w:rPr>
          <w:rStyle w:val="normaltextrun"/>
          <w:rFonts w:ascii="Times" w:hAnsi="Times" w:cs="Times"/>
          <w:b/>
          <w:lang w:val="en-GB"/>
        </w:rPr>
      </w:pPr>
      <w:r w:rsidRPr="00837789">
        <w:rPr>
          <w:rStyle w:val="normaltextrun"/>
          <w:rFonts w:ascii="Times" w:hAnsi="Times" w:cs="Times"/>
          <w:b/>
          <w:sz w:val="20"/>
          <w:szCs w:val="20"/>
          <w:lang w:val="en-GB"/>
        </w:rPr>
        <w:t>RAN1 to</w:t>
      </w:r>
      <w:r w:rsidR="002954D0" w:rsidRPr="00837789">
        <w:rPr>
          <w:rStyle w:val="normaltextrun"/>
          <w:rFonts w:ascii="Times" w:hAnsi="Times" w:cs="Times"/>
          <w:b/>
          <w:sz w:val="20"/>
          <w:szCs w:val="20"/>
          <w:lang w:val="en-GB"/>
        </w:rPr>
        <w:t xml:space="preserve"> study all potential scenarios for both FR1 and FR2, with prioritization </w:t>
      </w:r>
      <w:r w:rsidR="00DD6ED4" w:rsidRPr="00837789">
        <w:rPr>
          <w:rStyle w:val="normaltextrun"/>
          <w:rFonts w:ascii="Times" w:hAnsi="Times" w:cs="Times"/>
          <w:b/>
          <w:sz w:val="20"/>
          <w:szCs w:val="20"/>
          <w:lang w:val="en-GB"/>
        </w:rPr>
        <w:t>for</w:t>
      </w:r>
      <w:r w:rsidR="002954D0" w:rsidRPr="00837789">
        <w:rPr>
          <w:rStyle w:val="normaltextrun"/>
          <w:rFonts w:ascii="Times" w:hAnsi="Times" w:cs="Times"/>
          <w:b/>
          <w:sz w:val="20"/>
          <w:szCs w:val="20"/>
          <w:lang w:val="en-GB"/>
        </w:rPr>
        <w:t xml:space="preserve"> </w:t>
      </w:r>
      <w:r w:rsidR="00AD796B" w:rsidRPr="00837789">
        <w:rPr>
          <w:rStyle w:val="normaltextrun"/>
          <w:rFonts w:ascii="Times" w:hAnsi="Times" w:cs="Times"/>
          <w:b/>
          <w:sz w:val="20"/>
          <w:szCs w:val="20"/>
          <w:lang w:val="en-GB"/>
        </w:rPr>
        <w:t xml:space="preserve">a set of deployments in </w:t>
      </w:r>
      <w:r w:rsidR="00571C3D" w:rsidRPr="00837789">
        <w:rPr>
          <w:rStyle w:val="normaltextrun"/>
          <w:rFonts w:ascii="Times" w:hAnsi="Times" w:cs="Times"/>
          <w:b/>
          <w:sz w:val="20"/>
          <w:szCs w:val="20"/>
          <w:lang w:val="en-GB"/>
        </w:rPr>
        <w:t>FR1 in early phase</w:t>
      </w:r>
      <w:r w:rsidR="00CA7DE9" w:rsidRPr="00837789">
        <w:rPr>
          <w:rStyle w:val="normaltextrun"/>
          <w:rFonts w:ascii="Times" w:hAnsi="Times" w:cs="Times"/>
          <w:b/>
          <w:sz w:val="20"/>
          <w:szCs w:val="20"/>
          <w:lang w:val="en-GB"/>
        </w:rPr>
        <w:t xml:space="preserve"> of the study</w:t>
      </w:r>
      <w:r w:rsidR="00571C3D" w:rsidRPr="00837789">
        <w:rPr>
          <w:rStyle w:val="normaltextrun"/>
          <w:rFonts w:ascii="Times" w:hAnsi="Times" w:cs="Times"/>
          <w:b/>
          <w:sz w:val="20"/>
          <w:szCs w:val="20"/>
          <w:lang w:val="en-GB"/>
        </w:rPr>
        <w:t xml:space="preserve">. </w:t>
      </w:r>
    </w:p>
    <w:p w14:paraId="42B3DE35" w14:textId="77777777" w:rsidR="007D2587" w:rsidRDefault="007D2587" w:rsidP="00AD796B">
      <w:pPr>
        <w:spacing w:after="60"/>
        <w:rPr>
          <w:rStyle w:val="normaltextrun"/>
          <w:rFonts w:ascii="Times" w:hAnsi="Times" w:cs="Times"/>
          <w:b/>
          <w:bCs/>
          <w:lang w:val="en-GB"/>
        </w:rPr>
      </w:pPr>
    </w:p>
    <w:p w14:paraId="15341337" w14:textId="06CF3179" w:rsidR="00A14741" w:rsidRDefault="00194677" w:rsidP="00BE7309">
      <w:pPr>
        <w:spacing w:after="60"/>
        <w:jc w:val="both"/>
        <w:rPr>
          <w:lang w:val="en-GB" w:eastAsia="x-none"/>
        </w:rPr>
      </w:pPr>
      <w:r>
        <w:rPr>
          <w:lang w:val="en-GB" w:eastAsia="x-none"/>
        </w:rPr>
        <w:t xml:space="preserve">Another </w:t>
      </w:r>
      <w:r w:rsidR="00BE7309">
        <w:rPr>
          <w:lang w:val="en-GB" w:eastAsia="x-none"/>
        </w:rPr>
        <w:t>aspect</w:t>
      </w:r>
      <w:r>
        <w:rPr>
          <w:lang w:val="en-GB" w:eastAsia="x-none"/>
        </w:rPr>
        <w:t xml:space="preserve"> for deployment is </w:t>
      </w:r>
      <w:r w:rsidR="007F0006">
        <w:rPr>
          <w:lang w:val="en-GB" w:eastAsia="x-none"/>
        </w:rPr>
        <w:t xml:space="preserve">whether aligned or non-aligned UL/DL time and frequency resource partition to be considered. </w:t>
      </w:r>
      <w:r w:rsidR="00E253CB">
        <w:rPr>
          <w:lang w:val="en-GB" w:eastAsia="x-none"/>
        </w:rPr>
        <w:t>Similar to semi-static DL/UL resource assignment</w:t>
      </w:r>
      <w:r w:rsidR="005374A6">
        <w:rPr>
          <w:lang w:val="en-GB" w:eastAsia="x-none"/>
        </w:rPr>
        <w:t xml:space="preserve"> </w:t>
      </w:r>
      <w:r w:rsidR="00284815">
        <w:rPr>
          <w:lang w:val="en-GB" w:eastAsia="x-none"/>
        </w:rPr>
        <w:t xml:space="preserve">studied in Rel-14 SI and Rel-16 CLI, </w:t>
      </w:r>
      <w:r w:rsidR="00860A91">
        <w:rPr>
          <w:lang w:val="en-GB" w:eastAsia="x-none"/>
        </w:rPr>
        <w:t xml:space="preserve">same </w:t>
      </w:r>
      <w:r w:rsidR="00F81642">
        <w:rPr>
          <w:lang w:val="en-GB" w:eastAsia="x-none"/>
        </w:rPr>
        <w:t>UL/DL time and frequency resource partition</w:t>
      </w:r>
      <w:r w:rsidR="008161C6">
        <w:rPr>
          <w:lang w:val="en-GB" w:eastAsia="x-none"/>
        </w:rPr>
        <w:t xml:space="preserve"> </w:t>
      </w:r>
      <w:r w:rsidR="008161C6">
        <w:rPr>
          <w:lang w:val="en-GB" w:eastAsia="zh-CN"/>
        </w:rPr>
        <w:t xml:space="preserve">(same NOFD </w:t>
      </w:r>
      <w:r w:rsidR="006F4363">
        <w:rPr>
          <w:lang w:val="en-GB" w:eastAsia="zh-CN"/>
        </w:rPr>
        <w:t xml:space="preserve">configuration) </w:t>
      </w:r>
      <w:r w:rsidR="006F4363">
        <w:rPr>
          <w:lang w:val="en-GB" w:eastAsia="x-none"/>
        </w:rPr>
        <w:t>among</w:t>
      </w:r>
      <w:r w:rsidR="00860A91">
        <w:rPr>
          <w:lang w:val="en-GB" w:eastAsia="x-none"/>
        </w:rPr>
        <w:t xml:space="preserve"> neighbouring gNBs can be consider</w:t>
      </w:r>
      <w:r w:rsidR="003E1C7C">
        <w:rPr>
          <w:lang w:val="en-GB" w:eastAsia="x-none"/>
        </w:rPr>
        <w:t>ed</w:t>
      </w:r>
      <w:r w:rsidR="00860A91">
        <w:rPr>
          <w:lang w:val="en-GB" w:eastAsia="x-none"/>
        </w:rPr>
        <w:t xml:space="preserve"> as one </w:t>
      </w:r>
      <w:r w:rsidR="00F81642">
        <w:rPr>
          <w:lang w:val="en-GB" w:eastAsia="x-none"/>
        </w:rPr>
        <w:t xml:space="preserve">typical scenario for NOFD operation. </w:t>
      </w:r>
      <w:r w:rsidR="002F398D">
        <w:rPr>
          <w:lang w:val="en-GB" w:eastAsia="x-none"/>
        </w:rPr>
        <w:t xml:space="preserve">With such deployment, </w:t>
      </w:r>
      <w:r w:rsidR="00D329FA">
        <w:rPr>
          <w:lang w:val="en-GB" w:eastAsia="x-none"/>
        </w:rPr>
        <w:t xml:space="preserve">only inter-subband CLI needs to be </w:t>
      </w:r>
      <w:r w:rsidR="00215F7B">
        <w:rPr>
          <w:lang w:val="en-GB" w:eastAsia="x-none"/>
        </w:rPr>
        <w:t>considered</w:t>
      </w:r>
      <w:r w:rsidR="008E1937">
        <w:rPr>
          <w:lang w:val="en-GB" w:eastAsia="x-none"/>
        </w:rPr>
        <w:t xml:space="preserve">. </w:t>
      </w:r>
      <w:r w:rsidR="00A53744">
        <w:rPr>
          <w:lang w:val="en-GB" w:eastAsia="x-none"/>
        </w:rPr>
        <w:t xml:space="preserve">To reflect realistic gain </w:t>
      </w:r>
      <w:r w:rsidR="00AC7FE6">
        <w:rPr>
          <w:lang w:val="en-GB" w:eastAsia="x-none"/>
        </w:rPr>
        <w:t>by NOFD, the deployment with different time and frequency resource partition among neighbouring gNBs should also be evaluated</w:t>
      </w:r>
      <w:r w:rsidR="00084DBE">
        <w:rPr>
          <w:lang w:val="en-GB" w:eastAsia="x-none"/>
        </w:rPr>
        <w:t xml:space="preserve">, especially considering coexistence </w:t>
      </w:r>
      <w:r w:rsidR="009D6BE2">
        <w:rPr>
          <w:lang w:val="en-GB" w:eastAsia="x-none"/>
        </w:rPr>
        <w:t xml:space="preserve">issues </w:t>
      </w:r>
      <w:r w:rsidR="00084DBE">
        <w:rPr>
          <w:lang w:val="en-GB" w:eastAsia="x-none"/>
        </w:rPr>
        <w:t>with legacy gNB</w:t>
      </w:r>
      <w:r w:rsidR="0002129D">
        <w:rPr>
          <w:lang w:val="en-GB" w:eastAsia="x-none"/>
        </w:rPr>
        <w:t xml:space="preserve"> and </w:t>
      </w:r>
      <w:r w:rsidR="0054233A">
        <w:rPr>
          <w:lang w:val="en-GB" w:eastAsia="x-none"/>
        </w:rPr>
        <w:t xml:space="preserve">among different operators. </w:t>
      </w:r>
      <w:r w:rsidR="00C6661A">
        <w:rPr>
          <w:lang w:val="en-GB" w:eastAsia="x-none"/>
        </w:rPr>
        <w:t xml:space="preserve">Non-aligned time and frequency resource partition among neighbouring gNBs includes the case with aligned legacy TDD UL/DL configuration but the location for </w:t>
      </w:r>
      <w:r w:rsidR="0040635C">
        <w:rPr>
          <w:lang w:val="en-GB" w:eastAsia="x-none"/>
        </w:rPr>
        <w:t xml:space="preserve">UL/DL subband is different, and the case with non-aligned legacy TDD UL/DL configuration with </w:t>
      </w:r>
      <w:r w:rsidR="001B5868">
        <w:rPr>
          <w:lang w:val="en-GB" w:eastAsia="x-none"/>
        </w:rPr>
        <w:t xml:space="preserve">NOFD. </w:t>
      </w:r>
      <w:r w:rsidR="00A14741">
        <w:rPr>
          <w:lang w:val="en-GB" w:eastAsia="x-none"/>
        </w:rPr>
        <w:t xml:space="preserve"> I</w:t>
      </w:r>
      <w:r w:rsidR="00214595">
        <w:rPr>
          <w:lang w:val="en-GB" w:eastAsia="x-none"/>
        </w:rPr>
        <w:t xml:space="preserve">n such case, </w:t>
      </w:r>
      <w:r w:rsidR="00A14741">
        <w:rPr>
          <w:lang w:val="en-GB" w:eastAsia="x-none"/>
        </w:rPr>
        <w:t xml:space="preserve">both intra-subband and inter-subband CLI </w:t>
      </w:r>
      <w:r w:rsidR="00EB0D27">
        <w:rPr>
          <w:lang w:val="en-GB" w:eastAsia="x-none"/>
        </w:rPr>
        <w:t xml:space="preserve">occurs for inter-cell interference.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0E241C" w14:paraId="4D8606CA" w14:textId="77777777" w:rsidTr="000E241C">
        <w:tc>
          <w:tcPr>
            <w:tcW w:w="4981" w:type="dxa"/>
          </w:tcPr>
          <w:p w14:paraId="6DEF3F6F" w14:textId="2815DA04" w:rsidR="000E241C" w:rsidRDefault="00FF1B3D" w:rsidP="00D329FA">
            <w:pPr>
              <w:rPr>
                <w:lang w:val="en-GB" w:eastAsia="x-none"/>
              </w:rPr>
            </w:pPr>
            <w:r>
              <w:object w:dxaOrig="8441" w:dyaOrig="9120" w14:anchorId="516447D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1pt;height:3in" o:ole="">
                  <v:imagedata r:id="rId12" o:title=""/>
                </v:shape>
                <o:OLEObject Type="Embed" ProgID="Visio.Drawing.15" ShapeID="_x0000_i1025" DrawAspect="Content" ObjectID="_1712743335" r:id="rId13"/>
              </w:object>
            </w:r>
          </w:p>
        </w:tc>
        <w:tc>
          <w:tcPr>
            <w:tcW w:w="4981" w:type="dxa"/>
          </w:tcPr>
          <w:p w14:paraId="0E61805C" w14:textId="31F4224E" w:rsidR="000E241C" w:rsidRDefault="00583A8A" w:rsidP="00D329FA">
            <w:pPr>
              <w:rPr>
                <w:lang w:val="en-GB" w:eastAsia="x-none"/>
              </w:rPr>
            </w:pPr>
            <w:r>
              <w:object w:dxaOrig="8441" w:dyaOrig="9120" w14:anchorId="5E1CDCB3">
                <v:shape id="_x0000_i1026" type="#_x0000_t75" style="width:201pt;height:222.65pt" o:ole="">
                  <v:imagedata r:id="rId14" o:title=""/>
                </v:shape>
                <o:OLEObject Type="Embed" ProgID="Visio.Drawing.15" ShapeID="_x0000_i1026" DrawAspect="Content" ObjectID="_1712743336" r:id="rId15"/>
              </w:object>
            </w:r>
          </w:p>
        </w:tc>
      </w:tr>
      <w:tr w:rsidR="000E241C" w14:paraId="744A36DB" w14:textId="77777777" w:rsidTr="000E241C">
        <w:tc>
          <w:tcPr>
            <w:tcW w:w="4981" w:type="dxa"/>
          </w:tcPr>
          <w:p w14:paraId="29BF4428" w14:textId="6E277009" w:rsidR="000E241C" w:rsidRDefault="000E241C" w:rsidP="00D329FA">
            <w:pPr>
              <w:rPr>
                <w:lang w:val="en-GB" w:eastAsia="x-none"/>
              </w:rPr>
            </w:pPr>
            <w:r>
              <w:t xml:space="preserve">Figure 1 Interference with aligned NOFD configuration </w:t>
            </w:r>
          </w:p>
        </w:tc>
        <w:tc>
          <w:tcPr>
            <w:tcW w:w="4981" w:type="dxa"/>
          </w:tcPr>
          <w:p w14:paraId="29A68507" w14:textId="2C1C6228" w:rsidR="000E241C" w:rsidRDefault="000E241C" w:rsidP="00D329FA">
            <w:pPr>
              <w:rPr>
                <w:lang w:val="en-GB" w:eastAsia="x-none"/>
              </w:rPr>
            </w:pPr>
            <w:r>
              <w:t xml:space="preserve">Figure 2 Interference with non-aligned NOFD configuration </w:t>
            </w:r>
          </w:p>
        </w:tc>
      </w:tr>
    </w:tbl>
    <w:p w14:paraId="2659EB94" w14:textId="77777777" w:rsidR="00673857" w:rsidRDefault="00F21A09" w:rsidP="00837789">
      <w:pPr>
        <w:pStyle w:val="paragraph"/>
        <w:spacing w:before="0" w:beforeAutospacing="0" w:after="120" w:afterAutospacing="0" w:line="276" w:lineRule="auto"/>
        <w:jc w:val="both"/>
        <w:textAlignment w:val="baseline"/>
        <w:rPr>
          <w:rStyle w:val="normaltextrun"/>
          <w:rFonts w:ascii="Times" w:eastAsia="SimSun" w:hAnsi="Times" w:cs="Times"/>
          <w:b/>
          <w:bCs/>
          <w:sz w:val="20"/>
          <w:szCs w:val="20"/>
          <w:lang w:val="en-GB" w:eastAsia="en-US"/>
        </w:rPr>
      </w:pPr>
      <w:r w:rsidRPr="00FA3430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Proposal 2: </w:t>
      </w:r>
    </w:p>
    <w:p w14:paraId="475C12CD" w14:textId="2A700419" w:rsidR="00F21A09" w:rsidRPr="00FA3430" w:rsidRDefault="00F21A09" w:rsidP="00837789">
      <w:pPr>
        <w:pStyle w:val="paragraph"/>
        <w:numPr>
          <w:ilvl w:val="0"/>
          <w:numId w:val="51"/>
        </w:numPr>
        <w:spacing w:before="0" w:beforeAutospacing="0" w:after="120" w:afterAutospacing="0" w:line="276" w:lineRule="auto"/>
        <w:jc w:val="both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FA3430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RAN1 needs to study and evaluate performance of </w:t>
      </w:r>
      <w:r w:rsidR="00190B64" w:rsidRPr="00FA3430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NO</w:t>
      </w:r>
      <w:r w:rsidR="00190B64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FD</w:t>
      </w:r>
      <w:r w:rsidR="00190B64" w:rsidRPr="00FA3430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 </w:t>
      </w:r>
      <w:r w:rsidRPr="00FA3430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for following deployments, </w:t>
      </w:r>
      <w:r w:rsidRPr="00FA3430">
        <w:rPr>
          <w:rStyle w:val="eop"/>
          <w:rFonts w:ascii="Times" w:hAnsi="Times" w:cs="Times"/>
          <w:b/>
          <w:bCs/>
          <w:sz w:val="20"/>
          <w:szCs w:val="20"/>
        </w:rPr>
        <w:t> </w:t>
      </w:r>
    </w:p>
    <w:p w14:paraId="0EE0A4D8" w14:textId="63D93BAA" w:rsidR="00F21A09" w:rsidRPr="00FA3430" w:rsidRDefault="00F21A09" w:rsidP="00837789">
      <w:pPr>
        <w:pStyle w:val="paragraph"/>
        <w:numPr>
          <w:ilvl w:val="0"/>
          <w:numId w:val="42"/>
        </w:numPr>
        <w:spacing w:before="0" w:beforeAutospacing="0" w:after="120" w:afterAutospacing="0" w:line="276" w:lineRule="auto"/>
        <w:jc w:val="both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FA3430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lastRenderedPageBreak/>
        <w:t xml:space="preserve">Aligned UL/DL </w:t>
      </w:r>
      <w:r w:rsidR="000E408B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configurations</w:t>
      </w:r>
      <w:r w:rsidR="006C4AE0" w:rsidRPr="00FA3430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 and frequency resource partition</w:t>
      </w:r>
      <w:r w:rsidRPr="00FA3430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 among neighbouring gNBs. </w:t>
      </w:r>
      <w:r w:rsidRPr="00FA3430">
        <w:rPr>
          <w:rStyle w:val="eop"/>
          <w:rFonts w:ascii="Times" w:hAnsi="Times" w:cs="Times"/>
          <w:b/>
          <w:bCs/>
          <w:sz w:val="20"/>
          <w:szCs w:val="20"/>
        </w:rPr>
        <w:t> </w:t>
      </w:r>
    </w:p>
    <w:p w14:paraId="621E445C" w14:textId="1FD2E391" w:rsidR="00F21A09" w:rsidRPr="00FA3430" w:rsidRDefault="00F21A09" w:rsidP="00837789">
      <w:pPr>
        <w:pStyle w:val="paragraph"/>
        <w:numPr>
          <w:ilvl w:val="0"/>
          <w:numId w:val="42"/>
        </w:numPr>
        <w:spacing w:before="0" w:beforeAutospacing="0" w:after="120" w:afterAutospacing="0" w:line="276" w:lineRule="auto"/>
        <w:jc w:val="both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FA3430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Non-Aligned </w:t>
      </w:r>
      <w:r w:rsidR="006C4AE0" w:rsidRPr="00FA3430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UL/DL </w:t>
      </w:r>
      <w:r w:rsidR="000E408B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configurations</w:t>
      </w:r>
      <w:r w:rsidR="006C4AE0" w:rsidRPr="00FA3430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 and frequency resource partition</w:t>
      </w:r>
      <w:r w:rsidR="000E408B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s</w:t>
      </w:r>
      <w:r w:rsidR="006C4AE0" w:rsidRPr="00FA3430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 among neighbouring gNBs. </w:t>
      </w:r>
      <w:r w:rsidR="006C4AE0" w:rsidRPr="00FA3430">
        <w:rPr>
          <w:rStyle w:val="eop"/>
          <w:rFonts w:ascii="Times" w:hAnsi="Times" w:cs="Times"/>
          <w:b/>
          <w:bCs/>
          <w:sz w:val="20"/>
          <w:szCs w:val="20"/>
        </w:rPr>
        <w:t> </w:t>
      </w:r>
    </w:p>
    <w:p w14:paraId="1D072BD8" w14:textId="77777777" w:rsidR="00D61C47" w:rsidRPr="00F21A09" w:rsidRDefault="00D61C47" w:rsidP="004E06DC">
      <w:pPr>
        <w:jc w:val="both"/>
        <w:rPr>
          <w:rFonts w:ascii="Arial" w:hAnsi="Arial"/>
          <w:sz w:val="24"/>
          <w:szCs w:val="14"/>
          <w:lang w:eastAsia="zh-CN"/>
        </w:rPr>
      </w:pPr>
    </w:p>
    <w:p w14:paraId="0ADCE62D" w14:textId="303DF356" w:rsidR="001F59B4" w:rsidRPr="000722E8" w:rsidRDefault="00496404" w:rsidP="000722E8">
      <w:pPr>
        <w:pStyle w:val="Heading2"/>
      </w:pPr>
      <w:r w:rsidRPr="000722E8">
        <w:t>I</w:t>
      </w:r>
      <w:r w:rsidR="001F59B4" w:rsidRPr="000722E8">
        <w:t xml:space="preserve">nterference </w:t>
      </w:r>
      <w:r w:rsidR="00673857">
        <w:t>A</w:t>
      </w:r>
      <w:r w:rsidR="00673857" w:rsidRPr="000722E8">
        <w:t xml:space="preserve">nalysis </w:t>
      </w:r>
      <w:r w:rsidRPr="000722E8">
        <w:t xml:space="preserve">for </w:t>
      </w:r>
      <w:r w:rsidR="00673857">
        <w:t>D</w:t>
      </w:r>
      <w:r w:rsidR="00673857" w:rsidRPr="000722E8">
        <w:t xml:space="preserve">ifferent </w:t>
      </w:r>
      <w:r w:rsidR="00673857">
        <w:t>D</w:t>
      </w:r>
      <w:r w:rsidR="00673857" w:rsidRPr="000722E8">
        <w:t xml:space="preserve">eployments </w:t>
      </w:r>
    </w:p>
    <w:p w14:paraId="02467600" w14:textId="53ACE6C9" w:rsidR="005E0660" w:rsidRPr="00CF231B" w:rsidRDefault="00296031" w:rsidP="00BC3955">
      <w:pPr>
        <w:jc w:val="both"/>
        <w:rPr>
          <w:lang w:val="en-GB" w:eastAsia="x-none"/>
        </w:rPr>
      </w:pPr>
      <w:r w:rsidRPr="00CF231B">
        <w:rPr>
          <w:lang w:val="en-GB" w:eastAsia="x-none"/>
        </w:rPr>
        <w:t>F</w:t>
      </w:r>
      <w:r w:rsidR="00154044" w:rsidRPr="00CF231B">
        <w:rPr>
          <w:lang w:val="en-GB" w:eastAsia="x-none"/>
        </w:rPr>
        <w:t>easibility of NOFD operation highly depends on interference handling</w:t>
      </w:r>
      <w:r w:rsidR="002A49D2" w:rsidRPr="00CF231B">
        <w:rPr>
          <w:lang w:val="en-GB" w:eastAsia="x-none"/>
        </w:rPr>
        <w:t xml:space="preserve">, </w:t>
      </w:r>
      <w:r w:rsidR="004340D5">
        <w:rPr>
          <w:lang w:val="en-GB" w:eastAsia="x-none"/>
        </w:rPr>
        <w:t>including</w:t>
      </w:r>
      <w:r w:rsidR="002A49D2" w:rsidRPr="00CF231B">
        <w:rPr>
          <w:lang w:val="en-GB" w:eastAsia="x-none"/>
        </w:rPr>
        <w:t xml:space="preserve"> following interference types</w:t>
      </w:r>
      <w:r w:rsidR="009C136A">
        <w:rPr>
          <w:lang w:val="en-GB" w:eastAsia="x-none"/>
        </w:rPr>
        <w:t>:</w:t>
      </w:r>
      <w:r w:rsidR="002A49D2" w:rsidRPr="00CF231B">
        <w:rPr>
          <w:lang w:val="en-GB" w:eastAsia="x-none"/>
        </w:rPr>
        <w:t xml:space="preserve"> </w:t>
      </w:r>
    </w:p>
    <w:p w14:paraId="032798D1" w14:textId="76E9D6C8" w:rsidR="00FF2E0F" w:rsidRPr="00CF231B" w:rsidRDefault="005B25AE" w:rsidP="005B25AE">
      <w:pPr>
        <w:pStyle w:val="ListParagraph"/>
        <w:numPr>
          <w:ilvl w:val="0"/>
          <w:numId w:val="50"/>
        </w:numPr>
        <w:jc w:val="both"/>
        <w:rPr>
          <w:rFonts w:ascii="Times New Roman" w:hAnsi="Times New Roman"/>
          <w:sz w:val="20"/>
          <w:szCs w:val="20"/>
          <w:lang w:val="en-GB" w:eastAsia="x-none"/>
        </w:rPr>
      </w:pPr>
      <w:r w:rsidRPr="00CF231B">
        <w:rPr>
          <w:rFonts w:ascii="Times New Roman" w:hAnsi="Times New Roman"/>
          <w:sz w:val="20"/>
          <w:szCs w:val="20"/>
          <w:lang w:val="en-GB" w:eastAsia="x-none"/>
        </w:rPr>
        <w:t xml:space="preserve">Intra-gNB Self-interference </w:t>
      </w:r>
      <w:r w:rsidR="00C13ACD" w:rsidRPr="00CF231B">
        <w:rPr>
          <w:rFonts w:ascii="Times New Roman" w:hAnsi="Times New Roman"/>
          <w:sz w:val="20"/>
          <w:szCs w:val="20"/>
          <w:lang w:val="en-GB" w:eastAsia="x-none"/>
        </w:rPr>
        <w:t>(impact on UL performance)</w:t>
      </w:r>
    </w:p>
    <w:p w14:paraId="6685842D" w14:textId="609675F0" w:rsidR="00377345" w:rsidRPr="00CF231B" w:rsidRDefault="005B25AE" w:rsidP="00C13ACD">
      <w:pPr>
        <w:pStyle w:val="ListParagraph"/>
        <w:numPr>
          <w:ilvl w:val="0"/>
          <w:numId w:val="50"/>
        </w:numPr>
        <w:jc w:val="both"/>
        <w:rPr>
          <w:rFonts w:ascii="Times New Roman" w:hAnsi="Times New Roman"/>
          <w:sz w:val="20"/>
          <w:szCs w:val="20"/>
          <w:lang w:val="en-GB" w:eastAsia="x-none"/>
        </w:rPr>
      </w:pPr>
      <w:r w:rsidRPr="00CF231B">
        <w:rPr>
          <w:rFonts w:ascii="Times New Roman" w:hAnsi="Times New Roman"/>
          <w:sz w:val="20"/>
          <w:szCs w:val="20"/>
          <w:lang w:val="en-GB" w:eastAsia="x-none"/>
        </w:rPr>
        <w:t>Inter-gNB CLI</w:t>
      </w:r>
      <w:r w:rsidR="00C13ACD" w:rsidRPr="00CF231B">
        <w:rPr>
          <w:rFonts w:ascii="Times New Roman" w:hAnsi="Times New Roman"/>
          <w:sz w:val="20"/>
          <w:szCs w:val="20"/>
          <w:lang w:val="en-GB" w:eastAsia="x-none"/>
        </w:rPr>
        <w:t xml:space="preserve"> (impact on UL performance)</w:t>
      </w:r>
    </w:p>
    <w:p w14:paraId="60651576" w14:textId="7AABEB51" w:rsidR="005B25AE" w:rsidRPr="00CF231B" w:rsidRDefault="005B25AE" w:rsidP="00C13ACD">
      <w:pPr>
        <w:pStyle w:val="ListParagraph"/>
        <w:numPr>
          <w:ilvl w:val="0"/>
          <w:numId w:val="50"/>
        </w:numPr>
        <w:jc w:val="both"/>
        <w:rPr>
          <w:rFonts w:ascii="Times New Roman" w:hAnsi="Times New Roman"/>
          <w:sz w:val="20"/>
          <w:szCs w:val="20"/>
          <w:lang w:val="en-GB" w:eastAsia="x-none"/>
        </w:rPr>
      </w:pPr>
      <w:r w:rsidRPr="00CF231B">
        <w:rPr>
          <w:rFonts w:ascii="Times New Roman" w:hAnsi="Times New Roman"/>
          <w:sz w:val="20"/>
          <w:szCs w:val="20"/>
          <w:lang w:val="en-GB" w:eastAsia="x-none"/>
        </w:rPr>
        <w:t>Inter-UE CLI</w:t>
      </w:r>
      <w:r w:rsidR="00C13ACD" w:rsidRPr="00CF231B">
        <w:rPr>
          <w:rFonts w:ascii="Times New Roman" w:hAnsi="Times New Roman"/>
          <w:sz w:val="20"/>
          <w:szCs w:val="20"/>
          <w:lang w:val="en-GB" w:eastAsia="x-none"/>
        </w:rPr>
        <w:t xml:space="preserve"> (impact on DL performance)</w:t>
      </w:r>
    </w:p>
    <w:p w14:paraId="78D9D3AA" w14:textId="4BBC4DC6" w:rsidR="005B25AE" w:rsidRPr="00CF231B" w:rsidRDefault="005B25AE" w:rsidP="005B25AE">
      <w:pPr>
        <w:pStyle w:val="ListParagraph"/>
        <w:numPr>
          <w:ilvl w:val="1"/>
          <w:numId w:val="50"/>
        </w:numPr>
        <w:jc w:val="both"/>
        <w:rPr>
          <w:rFonts w:ascii="Times New Roman" w:hAnsi="Times New Roman"/>
          <w:sz w:val="20"/>
          <w:szCs w:val="20"/>
          <w:lang w:val="en-GB" w:eastAsia="x-none"/>
        </w:rPr>
      </w:pPr>
      <w:r w:rsidRPr="00CF231B">
        <w:rPr>
          <w:rFonts w:ascii="Times New Roman" w:hAnsi="Times New Roman"/>
          <w:sz w:val="20"/>
          <w:szCs w:val="20"/>
          <w:lang w:val="en-GB" w:eastAsia="x-none"/>
        </w:rPr>
        <w:t>Intra-cell inter-UE CLI</w:t>
      </w:r>
    </w:p>
    <w:p w14:paraId="12007CF9" w14:textId="6CD80650" w:rsidR="005B25AE" w:rsidRPr="00CF231B" w:rsidRDefault="005B25AE" w:rsidP="005B25AE">
      <w:pPr>
        <w:pStyle w:val="ListParagraph"/>
        <w:numPr>
          <w:ilvl w:val="1"/>
          <w:numId w:val="50"/>
        </w:numPr>
        <w:jc w:val="both"/>
        <w:rPr>
          <w:rFonts w:ascii="Times New Roman" w:hAnsi="Times New Roman"/>
          <w:sz w:val="20"/>
          <w:szCs w:val="20"/>
          <w:lang w:val="en-GB" w:eastAsia="x-none"/>
        </w:rPr>
      </w:pPr>
      <w:r w:rsidRPr="00CF231B">
        <w:rPr>
          <w:rFonts w:ascii="Times New Roman" w:hAnsi="Times New Roman"/>
          <w:sz w:val="20"/>
          <w:szCs w:val="20"/>
          <w:lang w:val="en-GB" w:eastAsia="x-none"/>
        </w:rPr>
        <w:t xml:space="preserve">Inter-cell inter-UE CLI </w:t>
      </w:r>
    </w:p>
    <w:p w14:paraId="36772113" w14:textId="77777777" w:rsidR="00C13ACD" w:rsidRPr="005B25AE" w:rsidRDefault="00C13ACD" w:rsidP="00C13ACD">
      <w:pPr>
        <w:pStyle w:val="ListParagraph"/>
        <w:ind w:left="1440"/>
        <w:jc w:val="both"/>
        <w:rPr>
          <w:rFonts w:ascii="Times New Roman" w:hAnsi="Times New Roman"/>
          <w:lang w:val="en-GB" w:eastAsia="x-none"/>
        </w:rPr>
      </w:pPr>
    </w:p>
    <w:p w14:paraId="786F1062" w14:textId="0CDD8746" w:rsidR="00AE32A3" w:rsidRPr="00AE32A3" w:rsidRDefault="00377345" w:rsidP="00BC3955">
      <w:pPr>
        <w:jc w:val="both"/>
        <w:rPr>
          <w:lang w:eastAsia="x-none"/>
        </w:rPr>
      </w:pPr>
      <w:r>
        <w:rPr>
          <w:lang w:val="en-GB" w:eastAsia="x-none"/>
        </w:rPr>
        <w:t>For different deployments, inter-gNB CLI and inter-cell inter-UE CLI would be different</w:t>
      </w:r>
      <w:r w:rsidR="00AE32A3">
        <w:rPr>
          <w:lang w:val="en-GB" w:eastAsia="x-none"/>
        </w:rPr>
        <w:t xml:space="preserve">. For example, </w:t>
      </w:r>
      <w:r w:rsidR="002D1CDA">
        <w:rPr>
          <w:lang w:val="en-GB" w:eastAsia="x-none"/>
        </w:rPr>
        <w:t xml:space="preserve">for aligned </w:t>
      </w:r>
      <w:r w:rsidR="002D1CDA" w:rsidRPr="002D1CDA">
        <w:rPr>
          <w:lang w:eastAsia="x-none"/>
        </w:rPr>
        <w:t xml:space="preserve">UL/DL time and frequency resource partition among </w:t>
      </w:r>
      <w:r w:rsidR="009210FE" w:rsidRPr="002D1CDA">
        <w:rPr>
          <w:lang w:eastAsia="x-none"/>
        </w:rPr>
        <w:t>neighboring</w:t>
      </w:r>
      <w:r w:rsidR="002D1CDA" w:rsidRPr="002D1CDA">
        <w:rPr>
          <w:lang w:eastAsia="x-none"/>
        </w:rPr>
        <w:t xml:space="preserve"> gNBs</w:t>
      </w:r>
      <w:r w:rsidR="00AE32A3">
        <w:rPr>
          <w:lang w:eastAsia="x-none"/>
        </w:rPr>
        <w:t xml:space="preserve">, only inter-subband interference occurs for both inter-gNB and inter-cell inter-UE CLI, while for non-aligned </w:t>
      </w:r>
      <w:r w:rsidR="00AE32A3" w:rsidRPr="002D1CDA">
        <w:rPr>
          <w:lang w:eastAsia="x-none"/>
        </w:rPr>
        <w:t xml:space="preserve">UL/DL time and frequency resource partition among </w:t>
      </w:r>
      <w:r w:rsidR="009210FE" w:rsidRPr="002D1CDA">
        <w:rPr>
          <w:lang w:eastAsia="x-none"/>
        </w:rPr>
        <w:t>neighboring</w:t>
      </w:r>
      <w:r w:rsidR="00AE32A3" w:rsidRPr="002D1CDA">
        <w:rPr>
          <w:lang w:eastAsia="x-none"/>
        </w:rPr>
        <w:t xml:space="preserve"> gNBs</w:t>
      </w:r>
      <w:r w:rsidR="00AE32A3">
        <w:rPr>
          <w:lang w:eastAsia="x-none"/>
        </w:rPr>
        <w:t xml:space="preserve">, both intra-subband and inter-subband </w:t>
      </w:r>
      <w:r w:rsidR="009210FE">
        <w:rPr>
          <w:lang w:eastAsia="x-none"/>
        </w:rPr>
        <w:t>interference</w:t>
      </w:r>
      <w:r w:rsidR="00AE32A3">
        <w:rPr>
          <w:lang w:eastAsia="x-none"/>
        </w:rPr>
        <w:t xml:space="preserve"> occurs for both inter-gNB and inter-cell inter-UE CLI. But </w:t>
      </w:r>
      <w:r w:rsidR="00AE32A3">
        <w:rPr>
          <w:lang w:val="en-GB" w:eastAsia="x-none"/>
        </w:rPr>
        <w:t>intra-gNB SI and intra-cell inter-UE CLI is the same for all deployments with NOFD</w:t>
      </w:r>
      <w:r w:rsidR="00131228">
        <w:rPr>
          <w:lang w:val="en-GB" w:eastAsia="x-none"/>
        </w:rPr>
        <w:t xml:space="preserve">. </w:t>
      </w:r>
    </w:p>
    <w:p w14:paraId="36F773E6" w14:textId="686C1766" w:rsidR="00D61C47" w:rsidRDefault="00293628" w:rsidP="00837789">
      <w:pPr>
        <w:pStyle w:val="Heading3"/>
        <w:rPr>
          <w:sz w:val="22"/>
          <w:szCs w:val="12"/>
          <w:lang w:eastAsia="zh-CN"/>
        </w:rPr>
      </w:pPr>
      <w:r w:rsidRPr="00293628">
        <w:t xml:space="preserve">Self-interference </w:t>
      </w:r>
    </w:p>
    <w:p w14:paraId="31283F0D" w14:textId="2B1E7DDE" w:rsidR="004B090E" w:rsidRDefault="0046462B" w:rsidP="001F59B4">
      <w:pPr>
        <w:jc w:val="both"/>
        <w:rPr>
          <w:rStyle w:val="normaltextrun"/>
          <w:rFonts w:ascii="Times" w:hAnsi="Times" w:cs="Times"/>
          <w:lang w:val="en-GB"/>
        </w:rPr>
      </w:pPr>
      <w:r>
        <w:rPr>
          <w:bCs/>
          <w:szCs w:val="21"/>
        </w:rPr>
        <w:t>Simultaneous transmission</w:t>
      </w:r>
      <w:r w:rsidR="00EB2563">
        <w:rPr>
          <w:bCs/>
          <w:szCs w:val="21"/>
        </w:rPr>
        <w:t xml:space="preserve"> and </w:t>
      </w:r>
      <w:r>
        <w:rPr>
          <w:bCs/>
          <w:szCs w:val="21"/>
        </w:rPr>
        <w:t xml:space="preserve">reception </w:t>
      </w:r>
      <w:r w:rsidR="00EB2563">
        <w:rPr>
          <w:bCs/>
          <w:szCs w:val="21"/>
        </w:rPr>
        <w:t>in a symbol</w:t>
      </w:r>
      <w:r w:rsidR="00BF2C96">
        <w:rPr>
          <w:bCs/>
          <w:szCs w:val="21"/>
        </w:rPr>
        <w:t xml:space="preserve"> causes intra-gNB DL-to-UL self-interference</w:t>
      </w:r>
      <w:r w:rsidR="00070A54">
        <w:rPr>
          <w:bCs/>
          <w:szCs w:val="21"/>
        </w:rPr>
        <w:t xml:space="preserve">. </w:t>
      </w:r>
      <w:r w:rsidR="00CE1F81">
        <w:rPr>
          <w:bCs/>
          <w:szCs w:val="21"/>
        </w:rPr>
        <w:t>T</w:t>
      </w:r>
      <w:r w:rsidR="00B763D7">
        <w:rPr>
          <w:bCs/>
          <w:szCs w:val="21"/>
        </w:rPr>
        <w:t xml:space="preserve">he self-interference observed at Rx chain </w:t>
      </w:r>
      <w:r w:rsidR="006934E3">
        <w:rPr>
          <w:bCs/>
          <w:szCs w:val="21"/>
        </w:rPr>
        <w:t>is determined by several</w:t>
      </w:r>
      <w:r w:rsidR="00B763D7">
        <w:rPr>
          <w:bCs/>
          <w:szCs w:val="21"/>
        </w:rPr>
        <w:t xml:space="preserve"> factors, including </w:t>
      </w:r>
      <w:r w:rsidR="00350B45">
        <w:rPr>
          <w:rStyle w:val="normaltextrun"/>
          <w:rFonts w:ascii="Times" w:hAnsi="Times" w:cs="Times"/>
          <w:lang w:val="en-GB"/>
        </w:rPr>
        <w:t xml:space="preserve">antenna isolation, frequency domain isolation and interference cancellation algorithm. </w:t>
      </w:r>
      <w:r w:rsidR="005E382C">
        <w:rPr>
          <w:rStyle w:val="normaltextrun"/>
          <w:rFonts w:ascii="Times" w:hAnsi="Times" w:cs="Times"/>
          <w:lang w:val="en-GB"/>
        </w:rPr>
        <w:t>For frequency domain isolation,</w:t>
      </w:r>
      <w:r w:rsidR="00F01614">
        <w:rPr>
          <w:rStyle w:val="normaltextrun"/>
          <w:rFonts w:ascii="Times" w:hAnsi="Times" w:cs="Times"/>
          <w:lang w:val="en-GB"/>
        </w:rPr>
        <w:t xml:space="preserve"> </w:t>
      </w:r>
      <w:r w:rsidR="006934E3">
        <w:rPr>
          <w:rStyle w:val="normaltextrun"/>
          <w:rFonts w:ascii="Times" w:hAnsi="Times" w:cs="Times"/>
          <w:lang w:val="en-GB"/>
        </w:rPr>
        <w:t>the suppression of DL-to-UL interference depends on RF and baseband filter</w:t>
      </w:r>
      <w:r w:rsidR="001A018C">
        <w:rPr>
          <w:rStyle w:val="normaltextrun"/>
          <w:rFonts w:ascii="Times" w:hAnsi="Times" w:cs="Times"/>
          <w:lang w:val="en-GB"/>
        </w:rPr>
        <w:t>ing employed</w:t>
      </w:r>
      <w:r w:rsidR="00F53237">
        <w:rPr>
          <w:rStyle w:val="normaltextrun"/>
          <w:rFonts w:ascii="Times" w:hAnsi="Times" w:cs="Times"/>
          <w:lang w:val="en-GB"/>
        </w:rPr>
        <w:t xml:space="preserve"> </w:t>
      </w:r>
      <w:r w:rsidR="00B95E84">
        <w:rPr>
          <w:rStyle w:val="normaltextrun"/>
          <w:rFonts w:ascii="Times" w:hAnsi="Times" w:cs="Times"/>
          <w:lang w:val="en-GB"/>
        </w:rPr>
        <w:t>for</w:t>
      </w:r>
      <w:r w:rsidR="00F53237">
        <w:rPr>
          <w:rStyle w:val="normaltextrun"/>
          <w:rFonts w:ascii="Times" w:hAnsi="Times" w:cs="Times"/>
          <w:lang w:val="en-GB"/>
        </w:rPr>
        <w:t xml:space="preserve"> transmi</w:t>
      </w:r>
      <w:r w:rsidR="00B95E84">
        <w:rPr>
          <w:rStyle w:val="normaltextrun"/>
          <w:rFonts w:ascii="Times" w:hAnsi="Times" w:cs="Times"/>
          <w:lang w:val="en-GB"/>
        </w:rPr>
        <w:t>ssion</w:t>
      </w:r>
      <w:r w:rsidR="00F53237">
        <w:rPr>
          <w:rStyle w:val="normaltextrun"/>
          <w:rFonts w:ascii="Times" w:hAnsi="Times" w:cs="Times"/>
          <w:lang w:val="en-GB"/>
        </w:rPr>
        <w:t xml:space="preserve"> and rece</w:t>
      </w:r>
      <w:r w:rsidR="00B95E84">
        <w:rPr>
          <w:rStyle w:val="normaltextrun"/>
          <w:rFonts w:ascii="Times" w:hAnsi="Times" w:cs="Times"/>
          <w:lang w:val="en-GB"/>
        </w:rPr>
        <w:t>ption</w:t>
      </w:r>
      <w:r w:rsidR="00F53237">
        <w:rPr>
          <w:rStyle w:val="normaltextrun"/>
          <w:rFonts w:ascii="Times" w:hAnsi="Times" w:cs="Times"/>
          <w:lang w:val="en-GB"/>
        </w:rPr>
        <w:t xml:space="preserve"> at the gNBs</w:t>
      </w:r>
      <w:r w:rsidR="006934E3">
        <w:rPr>
          <w:rStyle w:val="normaltextrun"/>
          <w:rFonts w:ascii="Times" w:hAnsi="Times" w:cs="Times"/>
          <w:lang w:val="en-GB"/>
        </w:rPr>
        <w:t xml:space="preserve">. In legacy TDD transceiver, </w:t>
      </w:r>
      <w:r w:rsidR="008B67D3">
        <w:rPr>
          <w:rStyle w:val="normaltextrun"/>
          <w:rFonts w:ascii="Times" w:hAnsi="Times" w:cs="Times"/>
          <w:lang w:val="en-GB"/>
        </w:rPr>
        <w:t xml:space="preserve">typically, </w:t>
      </w:r>
      <w:r w:rsidR="009F0E06">
        <w:rPr>
          <w:rStyle w:val="normaltextrun"/>
          <w:rFonts w:ascii="Times" w:hAnsi="Times" w:cs="Times"/>
          <w:lang w:val="en-GB"/>
        </w:rPr>
        <w:t xml:space="preserve">for a given band, </w:t>
      </w:r>
      <w:r w:rsidR="008B67D3">
        <w:rPr>
          <w:rStyle w:val="normaltextrun"/>
          <w:rFonts w:ascii="Times" w:hAnsi="Times" w:cs="Times"/>
          <w:lang w:val="en-GB"/>
        </w:rPr>
        <w:t xml:space="preserve">RF filter </w:t>
      </w:r>
      <w:r w:rsidR="009F0E06">
        <w:rPr>
          <w:rStyle w:val="normaltextrun"/>
          <w:rFonts w:ascii="Times" w:hAnsi="Times" w:cs="Times"/>
          <w:lang w:val="en-GB"/>
        </w:rPr>
        <w:t xml:space="preserve">covers bandwidth of the entire band. </w:t>
      </w:r>
      <w:r w:rsidR="00704F20">
        <w:rPr>
          <w:rStyle w:val="normaltextrun"/>
          <w:rFonts w:ascii="Times" w:hAnsi="Times" w:cs="Times"/>
          <w:lang w:val="en-GB"/>
        </w:rPr>
        <w:t xml:space="preserve">A baseband filter is further used to limit to the used channel bandwidth. </w:t>
      </w:r>
      <w:r w:rsidR="00CD0833">
        <w:rPr>
          <w:rStyle w:val="normaltextrun"/>
          <w:rFonts w:ascii="Times" w:hAnsi="Times" w:cs="Times"/>
          <w:lang w:val="en-GB"/>
        </w:rPr>
        <w:t>Th</w:t>
      </w:r>
      <w:r w:rsidR="007C3694">
        <w:rPr>
          <w:rStyle w:val="normaltextrun"/>
          <w:rFonts w:ascii="Times" w:hAnsi="Times" w:cs="Times"/>
          <w:lang w:val="en-GB"/>
        </w:rPr>
        <w:t>e</w:t>
      </w:r>
      <w:r w:rsidR="00CD0833">
        <w:rPr>
          <w:rStyle w:val="normaltextrun"/>
          <w:rFonts w:ascii="Times" w:hAnsi="Times" w:cs="Times"/>
          <w:lang w:val="en-GB"/>
        </w:rPr>
        <w:t xml:space="preserve"> combined filtering performance of RF and </w:t>
      </w:r>
      <w:r w:rsidR="00542932">
        <w:rPr>
          <w:rStyle w:val="normaltextrun"/>
          <w:rFonts w:ascii="Times" w:hAnsi="Times" w:cs="Times"/>
          <w:lang w:val="en-GB"/>
        </w:rPr>
        <w:t>baseband</w:t>
      </w:r>
      <w:r w:rsidR="00CD0833">
        <w:rPr>
          <w:rStyle w:val="normaltextrun"/>
          <w:rFonts w:ascii="Times" w:hAnsi="Times" w:cs="Times"/>
          <w:lang w:val="en-GB"/>
        </w:rPr>
        <w:t xml:space="preserve"> filtering is assumed </w:t>
      </w:r>
      <w:r w:rsidR="00E4202F">
        <w:rPr>
          <w:rStyle w:val="normaltextrun"/>
          <w:rFonts w:ascii="Times" w:hAnsi="Times" w:cs="Times"/>
          <w:lang w:val="en-GB"/>
        </w:rPr>
        <w:t>for calculations of ACLR</w:t>
      </w:r>
      <w:r w:rsidR="007C3694">
        <w:rPr>
          <w:rStyle w:val="normaltextrun"/>
          <w:rFonts w:ascii="Times" w:hAnsi="Times" w:cs="Times"/>
          <w:lang w:val="en-GB"/>
        </w:rPr>
        <w:t xml:space="preserve"> and </w:t>
      </w:r>
      <w:r w:rsidR="00E4202F">
        <w:rPr>
          <w:rStyle w:val="normaltextrun"/>
          <w:rFonts w:ascii="Times" w:hAnsi="Times" w:cs="Times"/>
          <w:lang w:val="en-GB"/>
        </w:rPr>
        <w:t>ACS</w:t>
      </w:r>
      <w:r w:rsidR="007C3694">
        <w:rPr>
          <w:rStyle w:val="normaltextrun"/>
          <w:rFonts w:ascii="Times" w:hAnsi="Times" w:cs="Times"/>
          <w:lang w:val="en-GB"/>
        </w:rPr>
        <w:t>,</w:t>
      </w:r>
      <w:r w:rsidR="00E4202F">
        <w:rPr>
          <w:rStyle w:val="normaltextrun"/>
          <w:rFonts w:ascii="Times" w:hAnsi="Times" w:cs="Times"/>
          <w:lang w:val="en-GB"/>
        </w:rPr>
        <w:t xml:space="preserve"> etc.</w:t>
      </w:r>
      <w:r w:rsidR="007C3694">
        <w:rPr>
          <w:rStyle w:val="normaltextrun"/>
          <w:rFonts w:ascii="Times" w:hAnsi="Times" w:cs="Times"/>
          <w:lang w:val="en-GB"/>
        </w:rPr>
        <w:t xml:space="preserve"> </w:t>
      </w:r>
    </w:p>
    <w:p w14:paraId="76F1D435" w14:textId="25EA95E1" w:rsidR="00A666B9" w:rsidRDefault="0042635D" w:rsidP="001F59B4">
      <w:pPr>
        <w:jc w:val="both"/>
        <w:rPr>
          <w:rStyle w:val="normaltextrun"/>
          <w:rFonts w:ascii="Times" w:hAnsi="Times" w:cs="Times"/>
          <w:lang w:val="en-GB"/>
        </w:rPr>
      </w:pPr>
      <w:r>
        <w:rPr>
          <w:rStyle w:val="normaltextrun"/>
          <w:rFonts w:ascii="Times" w:hAnsi="Times" w:cs="Times"/>
          <w:lang w:val="en-GB"/>
        </w:rPr>
        <w:t xml:space="preserve">For NOFD operation, though DL and UL </w:t>
      </w:r>
      <w:r w:rsidR="00410593">
        <w:rPr>
          <w:rStyle w:val="normaltextrun"/>
          <w:rFonts w:ascii="Times" w:hAnsi="Times" w:cs="Times"/>
          <w:lang w:val="en-GB"/>
        </w:rPr>
        <w:t>may be mapped to</w:t>
      </w:r>
      <w:r>
        <w:rPr>
          <w:rStyle w:val="normaltextrun"/>
          <w:rFonts w:ascii="Times" w:hAnsi="Times" w:cs="Times"/>
          <w:lang w:val="en-GB"/>
        </w:rPr>
        <w:t xml:space="preserve"> non-</w:t>
      </w:r>
      <w:r w:rsidR="00410593">
        <w:rPr>
          <w:rStyle w:val="normaltextrun"/>
          <w:rFonts w:ascii="Times" w:hAnsi="Times" w:cs="Times"/>
          <w:lang w:val="en-GB"/>
        </w:rPr>
        <w:t xml:space="preserve">overlapping </w:t>
      </w:r>
      <w:r>
        <w:rPr>
          <w:rStyle w:val="normaltextrun"/>
          <w:rFonts w:ascii="Times" w:hAnsi="Times" w:cs="Times"/>
          <w:lang w:val="en-GB"/>
        </w:rPr>
        <w:t>subband</w:t>
      </w:r>
      <w:r w:rsidR="00410593">
        <w:rPr>
          <w:rStyle w:val="normaltextrun"/>
          <w:rFonts w:ascii="Times" w:hAnsi="Times" w:cs="Times"/>
          <w:lang w:val="en-GB"/>
        </w:rPr>
        <w:t>s</w:t>
      </w:r>
      <w:r>
        <w:rPr>
          <w:rStyle w:val="normaltextrun"/>
          <w:rFonts w:ascii="Times" w:hAnsi="Times" w:cs="Times"/>
          <w:lang w:val="en-GB"/>
        </w:rPr>
        <w:t xml:space="preserve">, existing ACLR and ACS may not be </w:t>
      </w:r>
      <w:r w:rsidR="00FA0B9A">
        <w:rPr>
          <w:rStyle w:val="normaltextrun"/>
          <w:rFonts w:ascii="Times" w:hAnsi="Times" w:cs="Times"/>
          <w:lang w:val="en-GB"/>
        </w:rPr>
        <w:t xml:space="preserve">applied directly, if the RF filter and baseband filter </w:t>
      </w:r>
      <w:r w:rsidR="00CE1C14">
        <w:rPr>
          <w:rStyle w:val="normaltextrun"/>
          <w:rFonts w:ascii="Times" w:hAnsi="Times" w:cs="Times"/>
          <w:lang w:val="en-GB"/>
        </w:rPr>
        <w:t xml:space="preserve">does not support </w:t>
      </w:r>
      <w:r w:rsidR="00363B7A">
        <w:rPr>
          <w:rStyle w:val="normaltextrun"/>
          <w:rFonts w:ascii="Times" w:hAnsi="Times" w:cs="Times"/>
          <w:lang w:val="en-GB"/>
        </w:rPr>
        <w:t>subband</w:t>
      </w:r>
      <w:r w:rsidR="00410593">
        <w:rPr>
          <w:rStyle w:val="normaltextrun"/>
          <w:rFonts w:ascii="Times" w:hAnsi="Times" w:cs="Times"/>
          <w:lang w:val="en-GB"/>
        </w:rPr>
        <w:t>-level</w:t>
      </w:r>
      <w:r w:rsidR="00363B7A">
        <w:rPr>
          <w:rStyle w:val="normaltextrun"/>
          <w:rFonts w:ascii="Times" w:hAnsi="Times" w:cs="Times"/>
          <w:lang w:val="en-GB"/>
        </w:rPr>
        <w:t xml:space="preserve"> filtering. For example, if RF filter</w:t>
      </w:r>
      <w:r w:rsidR="000073BA">
        <w:rPr>
          <w:rStyle w:val="normaltextrun"/>
          <w:rFonts w:ascii="Times" w:hAnsi="Times" w:cs="Times"/>
          <w:lang w:val="en-GB"/>
        </w:rPr>
        <w:t xml:space="preserve"> </w:t>
      </w:r>
      <w:r w:rsidR="006F0AA1">
        <w:rPr>
          <w:rStyle w:val="normaltextrun"/>
          <w:rFonts w:ascii="Times" w:hAnsi="Times" w:cs="Times"/>
          <w:lang w:val="en-GB"/>
        </w:rPr>
        <w:t>only supports wideband filtering for a frequency band</w:t>
      </w:r>
      <w:r w:rsidR="00363B7A">
        <w:rPr>
          <w:rStyle w:val="normaltextrun"/>
          <w:rFonts w:ascii="Times" w:hAnsi="Times" w:cs="Times"/>
          <w:lang w:val="en-GB"/>
        </w:rPr>
        <w:t>,</w:t>
      </w:r>
      <w:r w:rsidR="006F0AA1">
        <w:rPr>
          <w:rStyle w:val="normaltextrun"/>
          <w:rFonts w:ascii="Times" w:hAnsi="Times" w:cs="Times"/>
          <w:lang w:val="en-GB"/>
        </w:rPr>
        <w:t xml:space="preserve"> </w:t>
      </w:r>
      <w:r w:rsidR="001B7658">
        <w:rPr>
          <w:rStyle w:val="normaltextrun"/>
          <w:rFonts w:ascii="Times" w:hAnsi="Times" w:cs="Times"/>
          <w:lang w:val="en-GB"/>
        </w:rPr>
        <w:t>LNA cannot be protected from strong DL signal coming out of PA, which</w:t>
      </w:r>
      <w:r w:rsidR="00A2321E">
        <w:rPr>
          <w:rStyle w:val="normaltextrun"/>
          <w:rFonts w:ascii="Times" w:hAnsi="Times" w:cs="Times"/>
          <w:lang w:val="en-GB"/>
        </w:rPr>
        <w:t xml:space="preserve"> causes blocking, </w:t>
      </w:r>
      <w:r w:rsidR="00C21080">
        <w:rPr>
          <w:rStyle w:val="normaltextrun"/>
          <w:rFonts w:ascii="Times" w:hAnsi="Times" w:cs="Times"/>
          <w:lang w:val="en-GB"/>
        </w:rPr>
        <w:t xml:space="preserve">even though the DL and UL are in non-overlapped subband. </w:t>
      </w:r>
      <w:r w:rsidR="0083253D">
        <w:rPr>
          <w:rStyle w:val="normaltextrun"/>
          <w:rFonts w:ascii="Times" w:hAnsi="Times" w:cs="Times"/>
          <w:lang w:val="en-GB"/>
        </w:rPr>
        <w:t xml:space="preserve">Alternatively, interference cancellation </w:t>
      </w:r>
      <w:r w:rsidR="00A565A1">
        <w:rPr>
          <w:rStyle w:val="normaltextrun"/>
          <w:rFonts w:ascii="Times" w:hAnsi="Times" w:cs="Times"/>
          <w:lang w:val="en-GB"/>
        </w:rPr>
        <w:t>circuit could be applied to reduce the</w:t>
      </w:r>
      <w:r w:rsidR="00C37BE2">
        <w:rPr>
          <w:rStyle w:val="normaltextrun"/>
          <w:rFonts w:ascii="Times" w:hAnsi="Times" w:cs="Times"/>
          <w:lang w:val="en-GB"/>
        </w:rPr>
        <w:t xml:space="preserve"> power before LNA, e.g., RF domain cancellation </w:t>
      </w:r>
      <w:r w:rsidR="00F202EC">
        <w:rPr>
          <w:rStyle w:val="normaltextrun"/>
          <w:rFonts w:ascii="Times" w:hAnsi="Times" w:cs="Times"/>
          <w:lang w:val="en-GB"/>
        </w:rPr>
        <w:t xml:space="preserve">followed by digital domain cancellation to further reduce the interference to achieve </w:t>
      </w:r>
      <w:r w:rsidR="00114B73">
        <w:rPr>
          <w:rStyle w:val="normaltextrun"/>
          <w:rFonts w:ascii="Times" w:hAnsi="Times" w:cs="Times"/>
          <w:lang w:val="en-GB"/>
        </w:rPr>
        <w:t>acceptable IoT.</w:t>
      </w:r>
      <w:r w:rsidR="003B782E">
        <w:rPr>
          <w:rStyle w:val="normaltextrun"/>
          <w:rFonts w:ascii="Times" w:hAnsi="Times" w:cs="Times"/>
          <w:lang w:val="en-GB"/>
        </w:rPr>
        <w:t xml:space="preserve"> </w:t>
      </w:r>
    </w:p>
    <w:p w14:paraId="63EE845C" w14:textId="1EAD7884" w:rsidR="004211D5" w:rsidRPr="00D52412" w:rsidRDefault="003B782E" w:rsidP="001F59B4">
      <w:pPr>
        <w:jc w:val="both"/>
        <w:rPr>
          <w:rStyle w:val="normaltextrun"/>
          <w:rFonts w:ascii="Times" w:hAnsi="Times" w:cs="Times"/>
          <w:lang w:val="en-GB"/>
        </w:rPr>
      </w:pPr>
      <w:r>
        <w:rPr>
          <w:rStyle w:val="normaltextrun"/>
          <w:rFonts w:ascii="Times" w:hAnsi="Times" w:cs="Times"/>
          <w:lang w:val="en-GB"/>
        </w:rPr>
        <w:t xml:space="preserve">RAN1 </w:t>
      </w:r>
      <w:r w:rsidR="007F7EF3">
        <w:rPr>
          <w:rStyle w:val="normaltextrun"/>
          <w:rFonts w:ascii="Times" w:hAnsi="Times" w:cs="Times"/>
          <w:lang w:val="en-GB"/>
        </w:rPr>
        <w:t xml:space="preserve">needs proper </w:t>
      </w:r>
      <w:r w:rsidR="0014115D">
        <w:rPr>
          <w:rStyle w:val="normaltextrun"/>
          <w:rFonts w:ascii="Times" w:hAnsi="Times" w:cs="Times"/>
          <w:lang w:val="en-GB"/>
        </w:rPr>
        <w:t xml:space="preserve">interference modelling based on practical RF implementation to evaluate UL reception performance caused by NOFD. </w:t>
      </w:r>
      <w:r w:rsidR="00B902E3">
        <w:rPr>
          <w:rStyle w:val="normaltextrun"/>
          <w:rFonts w:ascii="Times" w:hAnsi="Times" w:cs="Times"/>
          <w:lang w:val="en-GB"/>
        </w:rPr>
        <w:t xml:space="preserve">Moreover, </w:t>
      </w:r>
      <w:r w:rsidR="00DC2380">
        <w:rPr>
          <w:rStyle w:val="normaltextrun"/>
          <w:rFonts w:ascii="Times" w:hAnsi="Times" w:cs="Times"/>
          <w:lang w:val="en-GB"/>
        </w:rPr>
        <w:t>the</w:t>
      </w:r>
      <w:r w:rsidR="00B902E3">
        <w:rPr>
          <w:rStyle w:val="normaltextrun"/>
          <w:rFonts w:ascii="Times" w:hAnsi="Times" w:cs="Times"/>
          <w:lang w:val="en-GB"/>
        </w:rPr>
        <w:t xml:space="preserve"> DL-to-UL </w:t>
      </w:r>
      <w:r w:rsidR="00DC2380">
        <w:rPr>
          <w:rStyle w:val="normaltextrun"/>
          <w:rFonts w:ascii="Times" w:hAnsi="Times" w:cs="Times"/>
          <w:lang w:val="en-GB"/>
        </w:rPr>
        <w:t>self-</w:t>
      </w:r>
      <w:r w:rsidR="00B902E3">
        <w:rPr>
          <w:rStyle w:val="normaltextrun"/>
          <w:rFonts w:ascii="Times" w:hAnsi="Times" w:cs="Times"/>
          <w:lang w:val="en-GB"/>
        </w:rPr>
        <w:t>interference would att</w:t>
      </w:r>
      <w:r w:rsidR="00166C59">
        <w:rPr>
          <w:rStyle w:val="normaltextrun"/>
          <w:rFonts w:ascii="Times" w:hAnsi="Times" w:cs="Times"/>
          <w:lang w:val="en-GB"/>
        </w:rPr>
        <w:t>enuate with frequency offset between DL and UL subband</w:t>
      </w:r>
      <w:r w:rsidR="001547B6">
        <w:rPr>
          <w:rStyle w:val="normaltextrun"/>
          <w:rFonts w:ascii="Times" w:hAnsi="Times" w:cs="Times"/>
          <w:lang w:val="en-GB"/>
        </w:rPr>
        <w:t xml:space="preserve">, </w:t>
      </w:r>
      <w:r w:rsidR="00E755DF">
        <w:rPr>
          <w:rStyle w:val="normaltextrun"/>
          <w:rFonts w:ascii="Times" w:hAnsi="Times" w:cs="Times"/>
          <w:lang w:val="en-GB"/>
        </w:rPr>
        <w:t xml:space="preserve">the attenuation value according to frequency offset is needed to determine </w:t>
      </w:r>
      <w:r w:rsidR="000B6009">
        <w:rPr>
          <w:rStyle w:val="normaltextrun"/>
          <w:rFonts w:ascii="Times" w:hAnsi="Times" w:cs="Times"/>
          <w:lang w:val="en-GB"/>
        </w:rPr>
        <w:t>proper number of guard band</w:t>
      </w:r>
      <w:r w:rsidR="00C34019">
        <w:rPr>
          <w:rStyle w:val="normaltextrun"/>
          <w:rFonts w:ascii="Times" w:hAnsi="Times" w:cs="Times"/>
          <w:lang w:val="en-GB"/>
        </w:rPr>
        <w:t>s</w:t>
      </w:r>
      <w:r w:rsidR="000B6009">
        <w:rPr>
          <w:rStyle w:val="normaltextrun"/>
          <w:rFonts w:ascii="Times" w:hAnsi="Times" w:cs="Times"/>
          <w:lang w:val="en-GB"/>
        </w:rPr>
        <w:t xml:space="preserve"> between DL and UL subband</w:t>
      </w:r>
      <w:r w:rsidR="004274DA">
        <w:rPr>
          <w:rStyle w:val="normaltextrun"/>
          <w:rFonts w:ascii="Times" w:hAnsi="Times" w:cs="Times"/>
          <w:lang w:val="en-GB"/>
        </w:rPr>
        <w:t xml:space="preserve">, which </w:t>
      </w:r>
      <w:r w:rsidR="00A977B7">
        <w:rPr>
          <w:rStyle w:val="normaltextrun"/>
          <w:rFonts w:ascii="Times" w:hAnsi="Times" w:cs="Times"/>
          <w:lang w:val="en-GB"/>
        </w:rPr>
        <w:t xml:space="preserve">would </w:t>
      </w:r>
      <w:r w:rsidR="004274DA">
        <w:rPr>
          <w:rStyle w:val="normaltextrun"/>
          <w:rFonts w:ascii="Times" w:hAnsi="Times" w:cs="Times"/>
          <w:lang w:val="en-GB"/>
        </w:rPr>
        <w:t xml:space="preserve">not only have impact on effective SINR for UL reception but also </w:t>
      </w:r>
      <w:r w:rsidR="000E5B8E">
        <w:rPr>
          <w:rStyle w:val="normaltextrun"/>
          <w:rFonts w:ascii="Times" w:hAnsi="Times" w:cs="Times"/>
          <w:lang w:val="en-GB"/>
        </w:rPr>
        <w:t>impact on resource efficiency</w:t>
      </w:r>
      <w:r w:rsidR="000B6009">
        <w:rPr>
          <w:rStyle w:val="normaltextrun"/>
          <w:rFonts w:ascii="Times" w:hAnsi="Times" w:cs="Times"/>
          <w:lang w:val="en-GB"/>
        </w:rPr>
        <w:t xml:space="preserve">. </w:t>
      </w:r>
      <w:r w:rsidR="00A10915">
        <w:rPr>
          <w:rStyle w:val="normaltextrun"/>
          <w:rFonts w:ascii="Times" w:hAnsi="Times" w:cs="Times"/>
          <w:lang w:val="en-GB"/>
        </w:rPr>
        <w:t>I</w:t>
      </w:r>
      <w:r w:rsidR="00DE4DF8">
        <w:rPr>
          <w:rStyle w:val="normaltextrun"/>
          <w:rFonts w:ascii="Times" w:hAnsi="Times" w:cs="Times"/>
          <w:lang w:val="en-GB"/>
        </w:rPr>
        <w:t xml:space="preserve">n this regard, it is imperative to </w:t>
      </w:r>
      <w:r w:rsidR="006419E9">
        <w:rPr>
          <w:rStyle w:val="normaltextrun"/>
          <w:rFonts w:ascii="Times" w:hAnsi="Times" w:cs="Times"/>
          <w:lang w:val="en-GB"/>
        </w:rPr>
        <w:t xml:space="preserve">solicit and receive clear guidance from RAN4 on </w:t>
      </w:r>
      <w:r w:rsidR="00967504">
        <w:rPr>
          <w:rStyle w:val="normaltextrun"/>
          <w:rFonts w:ascii="Times" w:hAnsi="Times" w:cs="Times"/>
          <w:lang w:val="en-GB"/>
        </w:rPr>
        <w:t>interference modelling and</w:t>
      </w:r>
      <w:r w:rsidR="003C790D">
        <w:rPr>
          <w:rStyle w:val="normaltextrun"/>
          <w:rFonts w:ascii="Times" w:hAnsi="Times" w:cs="Times"/>
          <w:lang w:val="en-GB"/>
        </w:rPr>
        <w:t xml:space="preserve"> exact interference isolation/cancellation </w:t>
      </w:r>
      <w:r w:rsidR="006419E9">
        <w:rPr>
          <w:rStyle w:val="normaltextrun"/>
          <w:rFonts w:ascii="Times" w:hAnsi="Times" w:cs="Times"/>
          <w:lang w:val="en-GB"/>
        </w:rPr>
        <w:t xml:space="preserve">capabilities that may be assumed considering </w:t>
      </w:r>
      <w:r w:rsidR="00F81CFA">
        <w:rPr>
          <w:rStyle w:val="normaltextrun"/>
          <w:rFonts w:ascii="Times" w:hAnsi="Times" w:cs="Times"/>
          <w:lang w:val="en-GB"/>
        </w:rPr>
        <w:t>practical implementation</w:t>
      </w:r>
      <w:r w:rsidR="006419E9">
        <w:rPr>
          <w:rStyle w:val="normaltextrun"/>
          <w:rFonts w:ascii="Times" w:hAnsi="Times" w:cs="Times"/>
          <w:lang w:val="en-GB"/>
        </w:rPr>
        <w:t>s</w:t>
      </w:r>
      <w:r w:rsidR="003C790D">
        <w:rPr>
          <w:rStyle w:val="normaltextrun"/>
          <w:rFonts w:ascii="Times" w:hAnsi="Times" w:cs="Times"/>
          <w:lang w:val="en-GB"/>
        </w:rPr>
        <w:t>.</w:t>
      </w:r>
    </w:p>
    <w:p w14:paraId="67819934" w14:textId="77777777" w:rsidR="0025353D" w:rsidRDefault="00B763D7" w:rsidP="00837789">
      <w:pPr>
        <w:pStyle w:val="paragraph"/>
        <w:spacing w:before="0" w:beforeAutospacing="0" w:after="120" w:afterAutospacing="0" w:line="276" w:lineRule="auto"/>
        <w:textAlignment w:val="baseline"/>
        <w:rPr>
          <w:rStyle w:val="normaltextrun"/>
          <w:rFonts w:ascii="Times" w:eastAsia="SimSun" w:hAnsi="Times" w:cs="Times"/>
          <w:b/>
          <w:bCs/>
          <w:sz w:val="20"/>
          <w:szCs w:val="20"/>
          <w:lang w:val="en-GB" w:eastAsia="en-US"/>
        </w:rPr>
      </w:pPr>
      <w:r w:rsidRPr="00C3680C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Observation </w:t>
      </w:r>
      <w:r w:rsidR="00C3680C" w:rsidRPr="00C3680C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2</w:t>
      </w:r>
      <w:r w:rsidRPr="00C3680C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: </w:t>
      </w:r>
    </w:p>
    <w:p w14:paraId="75BCEDB5" w14:textId="7ED5B4AF" w:rsidR="00B763D7" w:rsidRPr="00C3680C" w:rsidRDefault="00B763D7" w:rsidP="00837789">
      <w:pPr>
        <w:pStyle w:val="paragraph"/>
        <w:numPr>
          <w:ilvl w:val="0"/>
          <w:numId w:val="51"/>
        </w:numPr>
        <w:spacing w:before="0" w:beforeAutospacing="0" w:after="120" w:afterAutospacing="0" w:line="276" w:lineRule="auto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C3680C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For UL reception at gNB supporting NO</w:t>
      </w:r>
      <w:r w:rsidR="00FC0216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FD</w:t>
      </w:r>
      <w:r w:rsidRPr="00C3680C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 operation, the UL performance is determined by self-interference cancellation/isolation at gNB side, depending on RF filter/digital filter assumptions</w:t>
      </w:r>
      <w:r w:rsidR="00F103EC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 at gNB transmitter</w:t>
      </w:r>
      <w:r w:rsidRPr="00C3680C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, antenna isolation assumption</w:t>
      </w:r>
      <w:r w:rsidR="007B09AA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,</w:t>
      </w:r>
      <w:r w:rsidRPr="00C3680C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 and RF/digital interference </w:t>
      </w:r>
      <w:r w:rsidR="007851CF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suppression/</w:t>
      </w:r>
      <w:r w:rsidRPr="00C3680C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cancellation</w:t>
      </w:r>
      <w:r w:rsidR="007851CF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 at gNB receiver</w:t>
      </w:r>
      <w:r w:rsidRPr="00C3680C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, </w:t>
      </w:r>
      <w:r w:rsidR="007851CF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all of</w:t>
      </w:r>
      <w:r w:rsidRPr="00C3680C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 which </w:t>
      </w:r>
      <w:r w:rsidR="007851CF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need careful </w:t>
      </w:r>
      <w:r w:rsidRPr="00C3680C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investigat</w:t>
      </w:r>
      <w:r w:rsidR="007851CF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ions</w:t>
      </w:r>
      <w:r w:rsidRPr="00C3680C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 by RAN4. </w:t>
      </w:r>
      <w:r w:rsidRPr="00C3680C">
        <w:rPr>
          <w:rStyle w:val="eop"/>
          <w:rFonts w:ascii="Times" w:hAnsi="Times" w:cs="Times"/>
          <w:b/>
          <w:bCs/>
          <w:sz w:val="20"/>
          <w:szCs w:val="20"/>
        </w:rPr>
        <w:t> </w:t>
      </w:r>
    </w:p>
    <w:p w14:paraId="3CC53CDE" w14:textId="77777777" w:rsidR="00B763D7" w:rsidRPr="00A51DEC" w:rsidRDefault="00B763D7" w:rsidP="001F59B4">
      <w:pPr>
        <w:jc w:val="both"/>
        <w:rPr>
          <w:bCs/>
          <w:szCs w:val="21"/>
        </w:rPr>
      </w:pPr>
    </w:p>
    <w:p w14:paraId="44AC05A7" w14:textId="4BCF871D" w:rsidR="00293628" w:rsidRDefault="00293628" w:rsidP="00837789">
      <w:pPr>
        <w:pStyle w:val="Heading3"/>
        <w:rPr>
          <w:sz w:val="22"/>
          <w:szCs w:val="12"/>
          <w:lang w:eastAsia="zh-CN"/>
        </w:rPr>
      </w:pPr>
      <w:r w:rsidRPr="00293628">
        <w:lastRenderedPageBreak/>
        <w:t>C</w:t>
      </w:r>
      <w:r w:rsidR="00A579BE">
        <w:t xml:space="preserve">ross-link </w:t>
      </w:r>
      <w:r w:rsidR="0025353D">
        <w:t>I</w:t>
      </w:r>
      <w:r w:rsidR="00A579BE">
        <w:t xml:space="preserve">nterference </w:t>
      </w:r>
    </w:p>
    <w:p w14:paraId="52F415BC" w14:textId="6EB5F7FF" w:rsidR="00A00925" w:rsidRDefault="00A00925" w:rsidP="001F59B4">
      <w:pPr>
        <w:jc w:val="both"/>
        <w:rPr>
          <w:bCs/>
          <w:szCs w:val="21"/>
        </w:rPr>
      </w:pPr>
      <w:r>
        <w:rPr>
          <w:bCs/>
          <w:szCs w:val="21"/>
        </w:rPr>
        <w:t>In general,</w:t>
      </w:r>
      <w:r w:rsidR="00A6788B">
        <w:rPr>
          <w:bCs/>
          <w:szCs w:val="21"/>
        </w:rPr>
        <w:t xml:space="preserve"> CLI interference includes </w:t>
      </w:r>
      <w:r w:rsidR="00E9657C">
        <w:rPr>
          <w:bCs/>
          <w:szCs w:val="21"/>
        </w:rPr>
        <w:t>(</w:t>
      </w:r>
      <w:r w:rsidR="00813394">
        <w:rPr>
          <w:bCs/>
          <w:szCs w:val="21"/>
        </w:rPr>
        <w:t>a</w:t>
      </w:r>
      <w:r w:rsidR="00E9657C">
        <w:rPr>
          <w:bCs/>
          <w:szCs w:val="21"/>
        </w:rPr>
        <w:t>)</w:t>
      </w:r>
      <w:r w:rsidR="00A6788B">
        <w:rPr>
          <w:bCs/>
          <w:szCs w:val="21"/>
        </w:rPr>
        <w:t xml:space="preserve"> </w:t>
      </w:r>
      <w:r w:rsidR="00E9657C">
        <w:rPr>
          <w:bCs/>
          <w:szCs w:val="21"/>
        </w:rPr>
        <w:t>inter-cell inter-gNB CLI</w:t>
      </w:r>
      <w:r w:rsidR="00813394">
        <w:rPr>
          <w:bCs/>
          <w:szCs w:val="21"/>
        </w:rPr>
        <w:t>, (b) inter-cell inter-UE CLI and (c) intra-cell inter-UE CLI</w:t>
      </w:r>
      <w:r w:rsidR="00E9657C">
        <w:rPr>
          <w:bCs/>
          <w:szCs w:val="21"/>
        </w:rPr>
        <w:t>.</w:t>
      </w:r>
      <w:r w:rsidR="00583A8A">
        <w:rPr>
          <w:bCs/>
          <w:szCs w:val="21"/>
        </w:rPr>
        <w:t xml:space="preserve"> </w:t>
      </w:r>
      <w:r>
        <w:rPr>
          <w:bCs/>
          <w:szCs w:val="21"/>
        </w:rPr>
        <w:t xml:space="preserve">As shown in Figure 1, for aligned NOFD configuration case, </w:t>
      </w:r>
      <w:r w:rsidR="002C6951">
        <w:rPr>
          <w:bCs/>
          <w:szCs w:val="21"/>
        </w:rPr>
        <w:t>(a)</w:t>
      </w:r>
      <w:r w:rsidR="00FF1D74">
        <w:rPr>
          <w:bCs/>
          <w:szCs w:val="21"/>
        </w:rPr>
        <w:t xml:space="preserve">, </w:t>
      </w:r>
      <w:r w:rsidR="002C6951">
        <w:rPr>
          <w:bCs/>
          <w:szCs w:val="21"/>
        </w:rPr>
        <w:t>(b)</w:t>
      </w:r>
      <w:r w:rsidR="00FF1D74">
        <w:rPr>
          <w:bCs/>
          <w:szCs w:val="21"/>
        </w:rPr>
        <w:t xml:space="preserve">, and </w:t>
      </w:r>
      <w:r w:rsidR="002C6951">
        <w:rPr>
          <w:bCs/>
          <w:szCs w:val="21"/>
        </w:rPr>
        <w:t>(c) are all inter-subband CLI, while for non-aligned NOFD configuration case</w:t>
      </w:r>
      <w:r w:rsidR="00583A8A">
        <w:rPr>
          <w:bCs/>
          <w:szCs w:val="21"/>
        </w:rPr>
        <w:t xml:space="preserve"> in Figure 2</w:t>
      </w:r>
      <w:r w:rsidR="002C6951">
        <w:rPr>
          <w:bCs/>
          <w:szCs w:val="21"/>
        </w:rPr>
        <w:t xml:space="preserve">, </w:t>
      </w:r>
      <w:r w:rsidR="006E720A">
        <w:rPr>
          <w:bCs/>
          <w:szCs w:val="21"/>
        </w:rPr>
        <w:t>(</w:t>
      </w:r>
      <w:r w:rsidR="00813394">
        <w:rPr>
          <w:bCs/>
          <w:szCs w:val="21"/>
        </w:rPr>
        <w:t>a</w:t>
      </w:r>
      <w:r w:rsidR="006E720A">
        <w:rPr>
          <w:bCs/>
          <w:szCs w:val="21"/>
        </w:rPr>
        <w:t>) and (</w:t>
      </w:r>
      <w:r w:rsidR="00813394">
        <w:rPr>
          <w:bCs/>
          <w:szCs w:val="21"/>
        </w:rPr>
        <w:t>b</w:t>
      </w:r>
      <w:r w:rsidR="006E720A">
        <w:rPr>
          <w:bCs/>
          <w:szCs w:val="21"/>
        </w:rPr>
        <w:t xml:space="preserve">) includes both inter-subband CLI and intra-subband CLI. </w:t>
      </w:r>
    </w:p>
    <w:p w14:paraId="4B351E34" w14:textId="1572B563" w:rsidR="00C333D0" w:rsidRDefault="00C333D0" w:rsidP="001F59B4">
      <w:pPr>
        <w:jc w:val="both"/>
        <w:rPr>
          <w:bCs/>
          <w:szCs w:val="21"/>
        </w:rPr>
      </w:pPr>
      <w:r>
        <w:rPr>
          <w:bCs/>
          <w:szCs w:val="21"/>
        </w:rPr>
        <w:t xml:space="preserve">For intra-subband CLI, same </w:t>
      </w:r>
      <w:r w:rsidR="004C69B8">
        <w:rPr>
          <w:bCs/>
          <w:szCs w:val="21"/>
        </w:rPr>
        <w:t>model</w:t>
      </w:r>
      <w:r>
        <w:rPr>
          <w:bCs/>
          <w:szCs w:val="21"/>
        </w:rPr>
        <w:t xml:space="preserve"> as </w:t>
      </w:r>
      <w:r w:rsidR="004C69B8">
        <w:rPr>
          <w:bCs/>
          <w:szCs w:val="21"/>
        </w:rPr>
        <w:t xml:space="preserve">in Rel-16 CLI can be reused. For inter-subband CLI, </w:t>
      </w:r>
      <w:r w:rsidR="001572AA">
        <w:rPr>
          <w:bCs/>
          <w:szCs w:val="21"/>
        </w:rPr>
        <w:t xml:space="preserve">interference modeling depends on the assumption of filter at gNB and UE side. </w:t>
      </w:r>
    </w:p>
    <w:p w14:paraId="6CA54F15" w14:textId="0B3FC234" w:rsidR="00AF1530" w:rsidRDefault="00AF1530" w:rsidP="001F59B4">
      <w:pPr>
        <w:jc w:val="both"/>
        <w:rPr>
          <w:bCs/>
          <w:szCs w:val="21"/>
        </w:rPr>
      </w:pPr>
      <w:r>
        <w:rPr>
          <w:bCs/>
          <w:szCs w:val="21"/>
        </w:rPr>
        <w:t>For inter-gNB inter-subband CLI</w:t>
      </w:r>
      <w:r w:rsidR="000765F4">
        <w:rPr>
          <w:bCs/>
          <w:szCs w:val="21"/>
        </w:rPr>
        <w:t xml:space="preserve"> (DL-to-UL interference)</w:t>
      </w:r>
      <w:r>
        <w:rPr>
          <w:bCs/>
          <w:szCs w:val="21"/>
        </w:rPr>
        <w:t xml:space="preserve">, if both gNBs apply </w:t>
      </w:r>
      <w:r w:rsidR="002807A3">
        <w:rPr>
          <w:bCs/>
          <w:szCs w:val="21"/>
        </w:rPr>
        <w:t xml:space="preserve">subband </w:t>
      </w:r>
      <w:r w:rsidR="002A5673">
        <w:rPr>
          <w:bCs/>
          <w:szCs w:val="21"/>
        </w:rPr>
        <w:t>f</w:t>
      </w:r>
      <w:r w:rsidR="002807A3">
        <w:rPr>
          <w:bCs/>
          <w:szCs w:val="21"/>
        </w:rPr>
        <w:t>ilter</w:t>
      </w:r>
      <w:r w:rsidR="00D23B59">
        <w:rPr>
          <w:bCs/>
          <w:szCs w:val="21"/>
        </w:rPr>
        <w:t xml:space="preserve"> as shown in Figure 3</w:t>
      </w:r>
      <w:r w:rsidR="002807A3">
        <w:rPr>
          <w:bCs/>
          <w:szCs w:val="21"/>
        </w:rPr>
        <w:t xml:space="preserve">, existing ACLR and ACS requirement defined by RAN4 </w:t>
      </w:r>
      <w:r w:rsidR="00FD27A8">
        <w:rPr>
          <w:bCs/>
          <w:szCs w:val="21"/>
        </w:rPr>
        <w:t xml:space="preserve">might </w:t>
      </w:r>
      <w:r w:rsidR="002807A3">
        <w:rPr>
          <w:bCs/>
          <w:szCs w:val="21"/>
        </w:rPr>
        <w:t>be directly applied</w:t>
      </w:r>
      <w:r w:rsidR="005519B1">
        <w:rPr>
          <w:bCs/>
          <w:szCs w:val="21"/>
        </w:rPr>
        <w:t xml:space="preserve">, e.g., ACIR = 1/(1/ACLR+1/ACS) = </w:t>
      </w:r>
      <w:r w:rsidR="00FF20E0">
        <w:rPr>
          <w:bCs/>
          <w:szCs w:val="21"/>
        </w:rPr>
        <w:t xml:space="preserve">43 dB in FR1 [2]. </w:t>
      </w:r>
      <w:r w:rsidR="002807A3">
        <w:rPr>
          <w:bCs/>
          <w:szCs w:val="21"/>
        </w:rPr>
        <w:t xml:space="preserve"> </w:t>
      </w:r>
      <w:r w:rsidR="00D23B59">
        <w:rPr>
          <w:bCs/>
          <w:szCs w:val="21"/>
        </w:rPr>
        <w:t xml:space="preserve">If at least one gNB applies legacy wideband filter, </w:t>
      </w:r>
      <w:r w:rsidR="00B93284">
        <w:rPr>
          <w:bCs/>
          <w:szCs w:val="21"/>
        </w:rPr>
        <w:t xml:space="preserve">e.g., if victim gNB applies subband filter for UL reception in UL subband while </w:t>
      </w:r>
      <w:r w:rsidR="00953A43">
        <w:t>aggressor gNB applies legacy wideband filter,</w:t>
      </w:r>
      <w:r w:rsidR="0010546E">
        <w:t xml:space="preserve"> </w:t>
      </w:r>
      <w:r w:rsidR="00C93B13">
        <w:t>existing ACLR cannot apply</w:t>
      </w:r>
      <w:r w:rsidR="00A9016A">
        <w:t xml:space="preserve">, </w:t>
      </w:r>
      <w:r w:rsidR="00C93B13">
        <w:t xml:space="preserve">and </w:t>
      </w:r>
      <w:r w:rsidR="00880820">
        <w:t xml:space="preserve">the leakage </w:t>
      </w:r>
      <w:r w:rsidR="00E02DC4">
        <w:t xml:space="preserve">from DL subband at Tx side </w:t>
      </w:r>
      <w:r w:rsidR="00B43A74">
        <w:t xml:space="preserve">would be dominated by Tx phase noise and EVM characteristics of the in-band signal </w:t>
      </w:r>
      <w:r w:rsidR="00B34BCF">
        <w:t xml:space="preserve">that would be </w:t>
      </w:r>
      <w:r w:rsidR="00E02DC4">
        <w:t>much larger than the case of subband Tx filter</w:t>
      </w:r>
      <w:r w:rsidR="00724947">
        <w:t xml:space="preserve">. </w:t>
      </w:r>
      <w:r w:rsidR="003771D9">
        <w:t xml:space="preserve"> </w:t>
      </w:r>
    </w:p>
    <w:p w14:paraId="610BFBE4" w14:textId="4AAA8C21" w:rsidR="00870F8E" w:rsidRDefault="00CC17B0" w:rsidP="00704A39">
      <w:pPr>
        <w:jc w:val="center"/>
      </w:pPr>
      <w:r>
        <w:object w:dxaOrig="24305" w:dyaOrig="6415" w14:anchorId="752ED21B">
          <v:shape id="_x0000_i1027" type="#_x0000_t75" style="width:337.9pt;height:93.65pt" o:ole="">
            <v:imagedata r:id="rId16" o:title=""/>
          </v:shape>
          <o:OLEObject Type="Embed" ProgID="Visio.Drawing.15" ShapeID="_x0000_i1027" DrawAspect="Content" ObjectID="_1712743337" r:id="rId17"/>
        </w:object>
      </w:r>
    </w:p>
    <w:p w14:paraId="289A70FE" w14:textId="29346F2A" w:rsidR="00704A39" w:rsidRPr="002A5673" w:rsidRDefault="00704A39" w:rsidP="00704A39">
      <w:pPr>
        <w:jc w:val="center"/>
      </w:pPr>
      <w:r w:rsidRPr="002A5673">
        <w:t xml:space="preserve">Figure 3 Inter-subband CLI between gNBs with subband RF and baseband filter </w:t>
      </w:r>
    </w:p>
    <w:p w14:paraId="5B996763" w14:textId="27202598" w:rsidR="00692BBE" w:rsidRDefault="00692BBE" w:rsidP="00704A39">
      <w:pPr>
        <w:jc w:val="center"/>
      </w:pPr>
    </w:p>
    <w:p w14:paraId="174F0FE3" w14:textId="2DD99D86" w:rsidR="00692BBE" w:rsidRDefault="006133D4" w:rsidP="00704A39">
      <w:pPr>
        <w:jc w:val="center"/>
      </w:pPr>
      <w:r>
        <w:object w:dxaOrig="24305" w:dyaOrig="6415" w14:anchorId="66E49FAA">
          <v:shape id="_x0000_i1028" type="#_x0000_t75" style="width:337.9pt;height:93.65pt" o:ole="">
            <v:imagedata r:id="rId18" o:title=""/>
          </v:shape>
          <o:OLEObject Type="Embed" ProgID="Visio.Drawing.15" ShapeID="_x0000_i1028" DrawAspect="Content" ObjectID="_1712743338" r:id="rId19"/>
        </w:object>
      </w:r>
    </w:p>
    <w:p w14:paraId="101F3B5D" w14:textId="6B5E0940" w:rsidR="006133D4" w:rsidRPr="00C956D5" w:rsidRDefault="006133D4" w:rsidP="006133D4">
      <w:pPr>
        <w:jc w:val="center"/>
      </w:pPr>
      <w:r w:rsidRPr="00C956D5">
        <w:t>Figure 4 Inter-subband CLI between gNBs with wideband filter by aggressor gNB and subband filter by victim gNB</w:t>
      </w:r>
    </w:p>
    <w:p w14:paraId="22DC98FB" w14:textId="5647BC4A" w:rsidR="00161CDF" w:rsidRDefault="00161CDF" w:rsidP="001F59B4">
      <w:pPr>
        <w:jc w:val="both"/>
      </w:pPr>
      <w:r>
        <w:rPr>
          <w:bCs/>
          <w:szCs w:val="21"/>
        </w:rPr>
        <w:t>For inter</w:t>
      </w:r>
      <w:r w:rsidR="00FC033F">
        <w:rPr>
          <w:bCs/>
          <w:szCs w:val="21"/>
        </w:rPr>
        <w:t>-UE</w:t>
      </w:r>
      <w:r>
        <w:rPr>
          <w:bCs/>
          <w:szCs w:val="21"/>
        </w:rPr>
        <w:t xml:space="preserve"> inter-subband CLI</w:t>
      </w:r>
      <w:r w:rsidR="000765F4">
        <w:rPr>
          <w:bCs/>
          <w:szCs w:val="21"/>
        </w:rPr>
        <w:t xml:space="preserve"> (UL-to-DL interference),</w:t>
      </w:r>
      <w:r w:rsidR="00FC033F">
        <w:rPr>
          <w:bCs/>
          <w:szCs w:val="21"/>
        </w:rPr>
        <w:t xml:space="preserve"> if both UEs apply subband RF and baseband filter, </w:t>
      </w:r>
      <w:r w:rsidR="00C73473">
        <w:rPr>
          <w:bCs/>
          <w:szCs w:val="21"/>
        </w:rPr>
        <w:t xml:space="preserve">existing ACLR and ACS requirement defined by RAN4 can be directly applied, e.g., </w:t>
      </w:r>
      <w:r w:rsidR="00C73473" w:rsidDel="008C7138">
        <w:rPr>
          <w:bCs/>
          <w:szCs w:val="21"/>
        </w:rPr>
        <w:t xml:space="preserve">ACIR </w:t>
      </w:r>
      <w:r w:rsidR="00C73473">
        <w:rPr>
          <w:bCs/>
          <w:szCs w:val="21"/>
        </w:rPr>
        <w:t xml:space="preserve">= </w:t>
      </w:r>
      <w:r w:rsidR="0042775F">
        <w:rPr>
          <w:bCs/>
          <w:szCs w:val="21"/>
        </w:rPr>
        <w:t>28</w:t>
      </w:r>
      <w:r w:rsidR="00C73473">
        <w:rPr>
          <w:bCs/>
          <w:szCs w:val="21"/>
        </w:rPr>
        <w:t xml:space="preserve"> dB in FR1. </w:t>
      </w:r>
      <w:r w:rsidR="00446A3F">
        <w:rPr>
          <w:bCs/>
          <w:szCs w:val="21"/>
        </w:rPr>
        <w:t xml:space="preserve">However, </w:t>
      </w:r>
      <w:r w:rsidR="001D1ADE">
        <w:rPr>
          <w:bCs/>
          <w:szCs w:val="21"/>
        </w:rPr>
        <w:t xml:space="preserve">subband RF filter at UE side </w:t>
      </w:r>
      <w:r w:rsidR="00E60E33">
        <w:rPr>
          <w:bCs/>
          <w:szCs w:val="21"/>
        </w:rPr>
        <w:t>would be more</w:t>
      </w:r>
      <w:r w:rsidR="00F64DB1" w:rsidDel="008C7138">
        <w:rPr>
          <w:bCs/>
          <w:szCs w:val="21"/>
        </w:rPr>
        <w:t xml:space="preserve"> </w:t>
      </w:r>
      <w:r w:rsidR="008C7138">
        <w:rPr>
          <w:bCs/>
          <w:szCs w:val="21"/>
        </w:rPr>
        <w:t xml:space="preserve">challenging </w:t>
      </w:r>
      <w:r w:rsidR="00F64DB1">
        <w:rPr>
          <w:bCs/>
          <w:szCs w:val="21"/>
        </w:rPr>
        <w:t xml:space="preserve">than subband RF filter at gNB, </w:t>
      </w:r>
      <w:r w:rsidR="002C3EBA">
        <w:rPr>
          <w:bCs/>
          <w:szCs w:val="21"/>
        </w:rPr>
        <w:t xml:space="preserve">which would add considerable cost to the UE. </w:t>
      </w:r>
      <w:r w:rsidR="007F446A">
        <w:rPr>
          <w:bCs/>
          <w:szCs w:val="21"/>
        </w:rPr>
        <w:t>Flexible digital filter</w:t>
      </w:r>
      <w:r w:rsidR="00006B4F">
        <w:rPr>
          <w:bCs/>
          <w:szCs w:val="21"/>
        </w:rPr>
        <w:t xml:space="preserve"> for subband</w:t>
      </w:r>
      <w:r w:rsidR="007F446A">
        <w:rPr>
          <w:bCs/>
          <w:szCs w:val="21"/>
        </w:rPr>
        <w:t xml:space="preserve"> </w:t>
      </w:r>
      <w:r w:rsidR="00006B4F">
        <w:rPr>
          <w:bCs/>
          <w:szCs w:val="21"/>
        </w:rPr>
        <w:t xml:space="preserve">might be much easier than subband RF filter, but the </w:t>
      </w:r>
      <w:r w:rsidR="00852E6D">
        <w:rPr>
          <w:bCs/>
          <w:szCs w:val="21"/>
        </w:rPr>
        <w:t xml:space="preserve">Tx-Rx isolation achievable by digital filter </w:t>
      </w:r>
      <w:r w:rsidR="00757118">
        <w:rPr>
          <w:bCs/>
          <w:szCs w:val="21"/>
        </w:rPr>
        <w:t xml:space="preserve">is much worse than RF filter, e.g., only around 20dB attenuation. </w:t>
      </w:r>
      <w:r w:rsidR="00893F0B">
        <w:rPr>
          <w:bCs/>
          <w:szCs w:val="21"/>
        </w:rPr>
        <w:t xml:space="preserve">Considering legacy or subband filter </w:t>
      </w:r>
      <w:r w:rsidR="00BD310D">
        <w:rPr>
          <w:bCs/>
          <w:szCs w:val="21"/>
        </w:rPr>
        <w:t xml:space="preserve">is UE capability, inter-UE CLI interference depends on filter combination at </w:t>
      </w:r>
      <w:r w:rsidR="00BD310D">
        <w:t xml:space="preserve">aggressor and victim UE. For example, </w:t>
      </w:r>
      <w:r w:rsidR="00BC0FD5">
        <w:t>if aggressor UE</w:t>
      </w:r>
      <w:r w:rsidR="00E66D3A">
        <w:t xml:space="preserve"> applies</w:t>
      </w:r>
      <w:r w:rsidR="00E66D3A" w:rsidRPr="00E66D3A">
        <w:t xml:space="preserve"> </w:t>
      </w:r>
      <w:r w:rsidR="00E66D3A">
        <w:t xml:space="preserve">legacy wideband filter for UL transmission while victim UE uses subband filter for DL reception, </w:t>
      </w:r>
      <w:r w:rsidR="005B7978">
        <w:t xml:space="preserve">existing in-band emission model can be applied instead of ACLR at Tx side and existing ACS can be applied at Rx side. </w:t>
      </w:r>
      <w:r w:rsidR="00BC0FD5">
        <w:t xml:space="preserve"> </w:t>
      </w:r>
    </w:p>
    <w:p w14:paraId="3AC32AFF" w14:textId="2809F4EC" w:rsidR="00102BAC" w:rsidRDefault="00D941E6" w:rsidP="001F59B4">
      <w:pPr>
        <w:jc w:val="both"/>
      </w:pPr>
      <w:r>
        <w:t>Inter-UE inter-subband CLI can be further</w:t>
      </w:r>
      <w:r w:rsidR="00B512E4">
        <w:t xml:space="preserve"> classified into intra-cell CLI and inter-cell CLI. </w:t>
      </w:r>
      <w:r w:rsidR="00150929">
        <w:t xml:space="preserve">Comparing with legacy dynamic TDD, intra-cell inter-UE CLI is a new interference type </w:t>
      </w:r>
      <w:r w:rsidR="00491F5E">
        <w:t xml:space="preserve">by NOFD.  </w:t>
      </w:r>
    </w:p>
    <w:p w14:paraId="675E5300" w14:textId="77777777" w:rsidR="00480E57" w:rsidRDefault="00480E57" w:rsidP="001F59B4">
      <w:pPr>
        <w:jc w:val="both"/>
      </w:pPr>
    </w:p>
    <w:p w14:paraId="3D64F556" w14:textId="5825481A" w:rsidR="00D33FFC" w:rsidRDefault="00D31F2B" w:rsidP="00D33FFC">
      <w:pPr>
        <w:jc w:val="center"/>
      </w:pPr>
      <w:r>
        <w:object w:dxaOrig="27180" w:dyaOrig="6505" w14:anchorId="21A7578E">
          <v:shape id="_x0000_i1029" type="#_x0000_t75" style="width:338.35pt;height:79.5pt" o:ole="">
            <v:imagedata r:id="rId20" o:title=""/>
          </v:shape>
          <o:OLEObject Type="Embed" ProgID="Visio.Drawing.15" ShapeID="_x0000_i1029" DrawAspect="Content" ObjectID="_1712743339" r:id="rId21"/>
        </w:object>
      </w:r>
    </w:p>
    <w:p w14:paraId="54094C53" w14:textId="16596264" w:rsidR="00D33FFC" w:rsidRPr="00AA42BC" w:rsidRDefault="00D33FFC" w:rsidP="00D33FFC">
      <w:pPr>
        <w:jc w:val="center"/>
      </w:pPr>
      <w:r w:rsidRPr="00AA42BC">
        <w:t>Figure 5 Inter-subband CLI between UEs with wideband filter by aggressor UE and subband filter by victim UE</w:t>
      </w:r>
    </w:p>
    <w:p w14:paraId="44E5A9AD" w14:textId="6C247567" w:rsidR="00236569" w:rsidRDefault="007B6B1E" w:rsidP="00236569">
      <w:pPr>
        <w:jc w:val="both"/>
        <w:rPr>
          <w:rStyle w:val="normaltextrun"/>
          <w:rFonts w:ascii="Times" w:hAnsi="Times" w:cs="Times"/>
          <w:lang w:val="en-GB"/>
        </w:rPr>
      </w:pPr>
      <w:r>
        <w:rPr>
          <w:rStyle w:val="normaltextrun"/>
          <w:rFonts w:ascii="Times" w:hAnsi="Times" w:cs="Times"/>
          <w:lang w:val="en-GB"/>
        </w:rPr>
        <w:t>RAN1 needs</w:t>
      </w:r>
      <w:r w:rsidR="00D6221D">
        <w:rPr>
          <w:rStyle w:val="normaltextrun"/>
          <w:rFonts w:ascii="Times" w:hAnsi="Times" w:cs="Times"/>
          <w:lang w:val="en-GB"/>
        </w:rPr>
        <w:t xml:space="preserve"> </w:t>
      </w:r>
      <w:r w:rsidR="00236569">
        <w:rPr>
          <w:rStyle w:val="normaltextrun"/>
          <w:rFonts w:ascii="Times" w:hAnsi="Times" w:cs="Times"/>
          <w:lang w:val="en-GB"/>
        </w:rPr>
        <w:t>inter-subband CLI modelling</w:t>
      </w:r>
      <w:r>
        <w:rPr>
          <w:rStyle w:val="normaltextrun"/>
          <w:rFonts w:ascii="Times" w:hAnsi="Times" w:cs="Times"/>
          <w:lang w:val="en-GB"/>
        </w:rPr>
        <w:t xml:space="preserve"> </w:t>
      </w:r>
      <w:r w:rsidR="00BE52CF">
        <w:rPr>
          <w:rStyle w:val="normaltextrun"/>
          <w:rFonts w:ascii="Times" w:hAnsi="Times" w:cs="Times"/>
          <w:lang w:val="en-GB"/>
        </w:rPr>
        <w:t xml:space="preserve">with practical implementation </w:t>
      </w:r>
      <w:r>
        <w:rPr>
          <w:rStyle w:val="normaltextrun"/>
          <w:rFonts w:ascii="Times" w:hAnsi="Times" w:cs="Times"/>
          <w:lang w:val="en-GB"/>
        </w:rPr>
        <w:t xml:space="preserve">to evaluate </w:t>
      </w:r>
      <w:r w:rsidR="00DD5E8C">
        <w:rPr>
          <w:rStyle w:val="normaltextrun"/>
          <w:rFonts w:ascii="Times" w:hAnsi="Times" w:cs="Times"/>
          <w:lang w:val="en-GB"/>
        </w:rPr>
        <w:t xml:space="preserve">UL </w:t>
      </w:r>
      <w:r w:rsidR="00602A6E">
        <w:rPr>
          <w:rStyle w:val="normaltextrun"/>
          <w:rFonts w:ascii="Times" w:hAnsi="Times" w:cs="Times"/>
          <w:lang w:val="en-GB"/>
        </w:rPr>
        <w:t xml:space="preserve">and DL performance with </w:t>
      </w:r>
      <w:r>
        <w:rPr>
          <w:rStyle w:val="normaltextrun"/>
          <w:rFonts w:ascii="Times" w:hAnsi="Times" w:cs="Times"/>
          <w:lang w:val="en-GB"/>
        </w:rPr>
        <w:t>NOFD,</w:t>
      </w:r>
      <w:r w:rsidR="00BE52CF">
        <w:rPr>
          <w:rStyle w:val="normaltextrun"/>
          <w:rFonts w:ascii="Times" w:hAnsi="Times" w:cs="Times"/>
          <w:lang w:val="en-GB"/>
        </w:rPr>
        <w:t xml:space="preserve"> which is also RAN4’s expertise</w:t>
      </w:r>
      <w:r w:rsidR="00E97D0C">
        <w:rPr>
          <w:rStyle w:val="normaltextrun"/>
          <w:rFonts w:ascii="Times" w:hAnsi="Times" w:cs="Times"/>
          <w:lang w:val="en-GB"/>
        </w:rPr>
        <w:t xml:space="preserve">. </w:t>
      </w:r>
    </w:p>
    <w:p w14:paraId="4AC8C54F" w14:textId="77777777" w:rsidR="00480E57" w:rsidRPr="00C65EEC" w:rsidRDefault="00D52412" w:rsidP="00837789">
      <w:pPr>
        <w:pStyle w:val="paragraph"/>
        <w:spacing w:before="0" w:beforeAutospacing="0" w:after="120" w:afterAutospacing="0" w:line="276" w:lineRule="auto"/>
        <w:textAlignment w:val="baseline"/>
        <w:rPr>
          <w:rStyle w:val="normaltextrun"/>
          <w:rFonts w:ascii="Times" w:eastAsia="SimSun" w:hAnsi="Times" w:cs="Times"/>
          <w:b/>
          <w:bCs/>
          <w:sz w:val="20"/>
          <w:szCs w:val="20"/>
          <w:lang w:val="en-GB" w:eastAsia="en-US"/>
        </w:rPr>
      </w:pPr>
      <w:r w:rsidRPr="00D52412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Observation </w:t>
      </w:r>
      <w:r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3</w:t>
      </w:r>
      <w:r w:rsidRPr="00D52412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: </w:t>
      </w:r>
    </w:p>
    <w:p w14:paraId="20123981" w14:textId="49D6A6C6" w:rsidR="00D52412" w:rsidRPr="00837789" w:rsidRDefault="00D52412" w:rsidP="00837789">
      <w:pPr>
        <w:pStyle w:val="paragraph"/>
        <w:numPr>
          <w:ilvl w:val="0"/>
          <w:numId w:val="51"/>
        </w:numPr>
        <w:spacing w:before="0" w:beforeAutospacing="0" w:after="120" w:afterAutospacing="0" w:line="276" w:lineRule="auto"/>
        <w:textAlignment w:val="baseline"/>
        <w:rPr>
          <w:rFonts w:ascii="Segoe UI" w:hAnsi="Segoe UI" w:cs="Segoe UI"/>
          <w:b/>
          <w:sz w:val="20"/>
          <w:szCs w:val="20"/>
        </w:rPr>
      </w:pPr>
      <w:r w:rsidRPr="00D52412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The impact of </w:t>
      </w:r>
      <w:r w:rsidR="00CF19BC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NOFD</w:t>
      </w:r>
      <w:r w:rsidRPr="00D52412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 operation on UL reception at gNB side with consideration of inter-subband DL-to-UL </w:t>
      </w:r>
      <w:r w:rsidR="003B5C04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interference </w:t>
      </w:r>
      <w:r w:rsidRPr="00D52412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depends on the assumption of gNB Tx and Rx filtering, which should be well-investigated by RAN 4. </w:t>
      </w:r>
      <w:r w:rsidRPr="00D52412">
        <w:rPr>
          <w:rStyle w:val="eop"/>
          <w:rFonts w:ascii="Times" w:hAnsi="Times" w:cs="Times"/>
          <w:b/>
          <w:bCs/>
          <w:sz w:val="20"/>
          <w:szCs w:val="20"/>
        </w:rPr>
        <w:t> </w:t>
      </w:r>
    </w:p>
    <w:p w14:paraId="43B3E52F" w14:textId="494101FA" w:rsidR="00480E57" w:rsidRPr="002F2E5C" w:rsidRDefault="00D52412" w:rsidP="00837789">
      <w:pPr>
        <w:pStyle w:val="paragraph"/>
        <w:spacing w:before="0" w:beforeAutospacing="0" w:after="120" w:afterAutospacing="0" w:line="276" w:lineRule="auto"/>
        <w:textAlignment w:val="baseline"/>
        <w:rPr>
          <w:rStyle w:val="normaltextrun"/>
          <w:rFonts w:ascii="Times" w:hAnsi="Times" w:cs="Times"/>
          <w:b/>
          <w:bCs/>
          <w:lang w:val="en-GB"/>
        </w:rPr>
      </w:pPr>
      <w:r w:rsidRPr="00D52412">
        <w:rPr>
          <w:rStyle w:val="eop"/>
          <w:rFonts w:ascii="Times" w:hAnsi="Times" w:cs="Times"/>
          <w:b/>
          <w:bCs/>
          <w:sz w:val="20"/>
          <w:szCs w:val="20"/>
        </w:rPr>
        <w:t> </w:t>
      </w:r>
      <w:r w:rsidRPr="00837789">
        <w:rPr>
          <w:rStyle w:val="normaltextrun"/>
          <w:rFonts w:ascii="Times" w:hAnsi="Times" w:cs="Times"/>
          <w:b/>
          <w:sz w:val="20"/>
          <w:szCs w:val="20"/>
          <w:lang w:val="en-GB"/>
        </w:rPr>
        <w:t>Observation 4:</w:t>
      </w:r>
    </w:p>
    <w:p w14:paraId="2A5A42CF" w14:textId="5DF5C110" w:rsidR="00D52412" w:rsidRPr="00837789" w:rsidRDefault="00D52412" w:rsidP="00480E57">
      <w:pPr>
        <w:pStyle w:val="ListParagraph"/>
        <w:numPr>
          <w:ilvl w:val="0"/>
          <w:numId w:val="51"/>
        </w:numPr>
        <w:spacing w:after="120" w:line="276" w:lineRule="auto"/>
        <w:jc w:val="both"/>
        <w:rPr>
          <w:rStyle w:val="eop"/>
          <w:rFonts w:ascii="Times" w:hAnsi="Times" w:cs="Times"/>
          <w:b/>
          <w:sz w:val="20"/>
          <w:szCs w:val="20"/>
          <w:lang w:val="en-GB"/>
        </w:rPr>
      </w:pPr>
      <w:r w:rsidRPr="00837789">
        <w:rPr>
          <w:rStyle w:val="normaltextrun"/>
          <w:rFonts w:ascii="Times" w:hAnsi="Times" w:cs="Times"/>
          <w:b/>
          <w:sz w:val="20"/>
          <w:szCs w:val="20"/>
          <w:lang w:val="en-GB"/>
        </w:rPr>
        <w:t xml:space="preserve">The impact of </w:t>
      </w:r>
      <w:r w:rsidR="00CF19BC" w:rsidRPr="00837789">
        <w:rPr>
          <w:rStyle w:val="normaltextrun"/>
          <w:rFonts w:ascii="Times" w:hAnsi="Times" w:cs="Times"/>
          <w:b/>
          <w:sz w:val="20"/>
          <w:szCs w:val="20"/>
          <w:lang w:val="en-GB"/>
        </w:rPr>
        <w:t>NOFD</w:t>
      </w:r>
      <w:r w:rsidRPr="00837789">
        <w:rPr>
          <w:rStyle w:val="normaltextrun"/>
          <w:rFonts w:ascii="Times" w:hAnsi="Times" w:cs="Times"/>
          <w:b/>
          <w:sz w:val="20"/>
          <w:szCs w:val="20"/>
          <w:lang w:val="en-GB"/>
        </w:rPr>
        <w:t xml:space="preserve"> operation on DL reception at UE side with consideration of inter-subband UL-to-DL </w:t>
      </w:r>
      <w:r w:rsidR="003141A1" w:rsidRPr="00837789">
        <w:rPr>
          <w:rStyle w:val="normaltextrun"/>
          <w:rFonts w:ascii="Times" w:hAnsi="Times" w:cs="Times"/>
          <w:b/>
          <w:sz w:val="20"/>
          <w:szCs w:val="20"/>
          <w:lang w:val="en-GB"/>
        </w:rPr>
        <w:t xml:space="preserve">interference </w:t>
      </w:r>
      <w:r w:rsidRPr="00837789">
        <w:rPr>
          <w:rStyle w:val="normaltextrun"/>
          <w:rFonts w:ascii="Times" w:hAnsi="Times" w:cs="Times"/>
          <w:b/>
          <w:sz w:val="20"/>
          <w:szCs w:val="20"/>
          <w:lang w:val="en-GB"/>
        </w:rPr>
        <w:t xml:space="preserve">depends on the assumption of UE Tx and Rx filtering, which </w:t>
      </w:r>
      <w:r w:rsidR="00CF19BC" w:rsidRPr="00837789">
        <w:rPr>
          <w:rStyle w:val="normaltextrun"/>
          <w:rFonts w:ascii="Times" w:hAnsi="Times" w:cs="Times"/>
          <w:b/>
          <w:sz w:val="20"/>
          <w:szCs w:val="20"/>
          <w:lang w:val="en-GB"/>
        </w:rPr>
        <w:t xml:space="preserve">require inputs from </w:t>
      </w:r>
      <w:r w:rsidRPr="00837789">
        <w:rPr>
          <w:rStyle w:val="normaltextrun"/>
          <w:rFonts w:ascii="Times" w:hAnsi="Times" w:cs="Times"/>
          <w:b/>
          <w:sz w:val="20"/>
          <w:szCs w:val="20"/>
          <w:lang w:val="en-GB"/>
        </w:rPr>
        <w:t>RAN4. </w:t>
      </w:r>
      <w:r w:rsidRPr="00837789">
        <w:rPr>
          <w:rStyle w:val="eop"/>
          <w:rFonts w:ascii="Times" w:hAnsi="Times" w:cs="Times"/>
          <w:b/>
          <w:sz w:val="20"/>
          <w:szCs w:val="20"/>
        </w:rPr>
        <w:t> </w:t>
      </w:r>
    </w:p>
    <w:p w14:paraId="498422F4" w14:textId="77777777" w:rsidR="00480E57" w:rsidRPr="00480E57" w:rsidRDefault="00480E57" w:rsidP="00837789">
      <w:pPr>
        <w:pStyle w:val="ListParagraph"/>
        <w:spacing w:after="120" w:line="276" w:lineRule="auto"/>
        <w:jc w:val="both"/>
        <w:rPr>
          <w:rStyle w:val="normaltextrun"/>
          <w:rFonts w:ascii="Times" w:hAnsi="Times" w:cs="Times"/>
          <w:b/>
          <w:bCs/>
          <w:lang w:val="en-GB"/>
        </w:rPr>
      </w:pPr>
    </w:p>
    <w:p w14:paraId="4EED136A" w14:textId="13FFA250" w:rsidR="00E97D0C" w:rsidRDefault="00CF19BC" w:rsidP="00236569">
      <w:pPr>
        <w:jc w:val="both"/>
        <w:rPr>
          <w:bCs/>
          <w:szCs w:val="21"/>
        </w:rPr>
      </w:pPr>
      <w:r>
        <w:rPr>
          <w:bCs/>
          <w:szCs w:val="21"/>
        </w:rPr>
        <w:t>T</w:t>
      </w:r>
      <w:r w:rsidR="00D2626E">
        <w:rPr>
          <w:bCs/>
          <w:szCs w:val="21"/>
        </w:rPr>
        <w:t>ight</w:t>
      </w:r>
      <w:r w:rsidR="00D2626E" w:rsidRPr="00DE4FDE">
        <w:rPr>
          <w:bCs/>
          <w:szCs w:val="21"/>
        </w:rPr>
        <w:t xml:space="preserve"> </w:t>
      </w:r>
      <w:r w:rsidR="00D52412" w:rsidRPr="00DE4FDE">
        <w:rPr>
          <w:bCs/>
          <w:szCs w:val="21"/>
        </w:rPr>
        <w:t xml:space="preserve">interaction </w:t>
      </w:r>
      <w:r w:rsidR="006466B4">
        <w:rPr>
          <w:bCs/>
          <w:szCs w:val="21"/>
        </w:rPr>
        <w:t xml:space="preserve">on the interference modeling and assumption of filters at gNB and UE side </w:t>
      </w:r>
      <w:r w:rsidR="00D52412" w:rsidRPr="00DE4FDE">
        <w:rPr>
          <w:bCs/>
          <w:szCs w:val="21"/>
        </w:rPr>
        <w:t>between RAN1 and RAN4 is</w:t>
      </w:r>
      <w:r w:rsidR="00D52412">
        <w:rPr>
          <w:bCs/>
          <w:szCs w:val="21"/>
        </w:rPr>
        <w:t xml:space="preserve"> required. </w:t>
      </w:r>
      <w:r w:rsidR="00AF452B">
        <w:rPr>
          <w:bCs/>
          <w:szCs w:val="21"/>
        </w:rPr>
        <w:t xml:space="preserve">RAN1 should </w:t>
      </w:r>
      <w:r>
        <w:rPr>
          <w:bCs/>
          <w:szCs w:val="21"/>
        </w:rPr>
        <w:t>aim</w:t>
      </w:r>
      <w:r w:rsidR="00AF452B">
        <w:rPr>
          <w:bCs/>
          <w:szCs w:val="21"/>
        </w:rPr>
        <w:t xml:space="preserve"> to </w:t>
      </w:r>
      <w:r>
        <w:rPr>
          <w:bCs/>
          <w:szCs w:val="21"/>
        </w:rPr>
        <w:t>converge on an initial set of</w:t>
      </w:r>
      <w:r w:rsidR="00584B7B">
        <w:rPr>
          <w:bCs/>
          <w:szCs w:val="21"/>
        </w:rPr>
        <w:t xml:space="preserve"> questions to RAN4 and send LS to RAN4</w:t>
      </w:r>
      <w:r>
        <w:rPr>
          <w:bCs/>
          <w:szCs w:val="21"/>
        </w:rPr>
        <w:t xml:space="preserve"> during RAN1 #109-e meeting</w:t>
      </w:r>
      <w:r w:rsidR="00584B7B">
        <w:rPr>
          <w:bCs/>
          <w:szCs w:val="21"/>
        </w:rPr>
        <w:t xml:space="preserve">. </w:t>
      </w:r>
      <w:r w:rsidR="00D92AEA">
        <w:rPr>
          <w:bCs/>
          <w:szCs w:val="21"/>
        </w:rPr>
        <w:t xml:space="preserve"> </w:t>
      </w:r>
      <w:r w:rsidR="00F5494B">
        <w:rPr>
          <w:bCs/>
          <w:szCs w:val="21"/>
        </w:rPr>
        <w:t xml:space="preserve"> </w:t>
      </w:r>
    </w:p>
    <w:p w14:paraId="5E34B5C7" w14:textId="24721185" w:rsidR="004A0644" w:rsidRPr="00584B7B" w:rsidRDefault="00584B7B" w:rsidP="00837789">
      <w:pPr>
        <w:pStyle w:val="paragraph"/>
        <w:spacing w:before="0" w:beforeAutospacing="0" w:after="120" w:afterAutospacing="0" w:line="276" w:lineRule="auto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584B7B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Proposal 3: </w:t>
      </w:r>
      <w:r w:rsidR="004A0644" w:rsidRPr="00584B7B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Send an LS to RAN4 with questions to RAN4 on:</w:t>
      </w:r>
      <w:r w:rsidR="004A0644" w:rsidRPr="00584B7B">
        <w:rPr>
          <w:rStyle w:val="eop"/>
          <w:rFonts w:ascii="Times" w:hAnsi="Times" w:cs="Times"/>
          <w:b/>
          <w:bCs/>
          <w:sz w:val="20"/>
          <w:szCs w:val="20"/>
        </w:rPr>
        <w:t> </w:t>
      </w:r>
    </w:p>
    <w:p w14:paraId="272E7FA4" w14:textId="510D1F97" w:rsidR="004A0644" w:rsidRPr="00584B7B" w:rsidRDefault="00584B7B" w:rsidP="00837789">
      <w:pPr>
        <w:pStyle w:val="paragraph"/>
        <w:numPr>
          <w:ilvl w:val="0"/>
          <w:numId w:val="38"/>
        </w:numPr>
        <w:spacing w:before="0" w:beforeAutospacing="0" w:after="120" w:afterAutospacing="0" w:line="276" w:lineRule="auto"/>
        <w:ind w:left="1080" w:firstLine="0"/>
        <w:textAlignment w:val="baseline"/>
        <w:rPr>
          <w:rFonts w:ascii="Times" w:hAnsi="Times" w:cs="Times"/>
          <w:b/>
          <w:bCs/>
          <w:sz w:val="20"/>
          <w:szCs w:val="20"/>
        </w:rPr>
      </w:pPr>
      <w:r w:rsidRPr="00584B7B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Modelling</w:t>
      </w:r>
      <w:r w:rsidR="004A0644" w:rsidRPr="00584B7B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 of self-interference at gNB </w:t>
      </w:r>
      <w:r w:rsidR="004A0644" w:rsidRPr="00584B7B">
        <w:rPr>
          <w:rStyle w:val="eop"/>
          <w:rFonts w:ascii="Times" w:hAnsi="Times" w:cs="Times"/>
          <w:b/>
          <w:bCs/>
          <w:sz w:val="20"/>
          <w:szCs w:val="20"/>
        </w:rPr>
        <w:t> </w:t>
      </w:r>
    </w:p>
    <w:p w14:paraId="3DE38315" w14:textId="6C83725E" w:rsidR="004A0644" w:rsidRPr="00584B7B" w:rsidRDefault="00584B7B" w:rsidP="00837789">
      <w:pPr>
        <w:pStyle w:val="paragraph"/>
        <w:numPr>
          <w:ilvl w:val="0"/>
          <w:numId w:val="38"/>
        </w:numPr>
        <w:spacing w:before="0" w:beforeAutospacing="0" w:after="120" w:afterAutospacing="0" w:line="276" w:lineRule="auto"/>
        <w:ind w:left="1080" w:firstLine="0"/>
        <w:textAlignment w:val="baseline"/>
        <w:rPr>
          <w:rFonts w:ascii="Times" w:hAnsi="Times" w:cs="Times"/>
          <w:b/>
          <w:bCs/>
          <w:sz w:val="20"/>
          <w:szCs w:val="20"/>
        </w:rPr>
      </w:pPr>
      <w:r w:rsidRPr="00584B7B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Modelling</w:t>
      </w:r>
      <w:r w:rsidR="004A0644" w:rsidRPr="00584B7B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 of inter-</w:t>
      </w:r>
      <w:r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subband</w:t>
      </w:r>
      <w:r w:rsidR="004A0644" w:rsidRPr="00584B7B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 interference</w:t>
      </w:r>
      <w:r w:rsidR="004A0644" w:rsidRPr="00584B7B">
        <w:rPr>
          <w:rStyle w:val="eop"/>
          <w:rFonts w:ascii="Times" w:hAnsi="Times" w:cs="Times"/>
          <w:b/>
          <w:bCs/>
          <w:sz w:val="20"/>
          <w:szCs w:val="20"/>
        </w:rPr>
        <w:t> </w:t>
      </w:r>
    </w:p>
    <w:p w14:paraId="5C288190" w14:textId="77777777" w:rsidR="004A0644" w:rsidRPr="00584B7B" w:rsidRDefault="004A0644" w:rsidP="00837789">
      <w:pPr>
        <w:pStyle w:val="paragraph"/>
        <w:numPr>
          <w:ilvl w:val="0"/>
          <w:numId w:val="38"/>
        </w:numPr>
        <w:spacing w:before="0" w:beforeAutospacing="0" w:after="120" w:afterAutospacing="0" w:line="276" w:lineRule="auto"/>
        <w:ind w:left="1080" w:firstLine="0"/>
        <w:textAlignment w:val="baseline"/>
        <w:rPr>
          <w:rFonts w:ascii="Times" w:hAnsi="Times" w:cs="Times"/>
          <w:b/>
          <w:bCs/>
          <w:sz w:val="20"/>
          <w:szCs w:val="20"/>
        </w:rPr>
      </w:pPr>
      <w:r w:rsidRPr="00584B7B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Assumptions of Tx/Rx filtering at gNB and UE</w:t>
      </w:r>
      <w:r w:rsidRPr="00584B7B">
        <w:rPr>
          <w:rStyle w:val="eop"/>
          <w:rFonts w:ascii="Times" w:hAnsi="Times" w:cs="Times"/>
          <w:b/>
          <w:bCs/>
          <w:sz w:val="20"/>
          <w:szCs w:val="20"/>
        </w:rPr>
        <w:t> </w:t>
      </w:r>
    </w:p>
    <w:p w14:paraId="18FF4F5A" w14:textId="77777777" w:rsidR="004A0644" w:rsidRDefault="004A0644" w:rsidP="004A064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imes" w:hAnsi="Times" w:cs="Times"/>
          <w:sz w:val="20"/>
          <w:szCs w:val="20"/>
        </w:rPr>
        <w:t> </w:t>
      </w:r>
    </w:p>
    <w:p w14:paraId="2D1972DD" w14:textId="2D688074" w:rsidR="005C3D9E" w:rsidRDefault="006820B2" w:rsidP="005C3D9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  <w:sz w:val="20"/>
          <w:szCs w:val="20"/>
          <w:lang w:val="en-GB"/>
        </w:rPr>
        <w:t>Meanwhile, RAN1 could first agree on scenarios and preliminary evaluation assumptions, including initial assumptions on SI cancellation/isolation and CLI modelling</w:t>
      </w:r>
      <w:r w:rsidR="001B4BEC">
        <w:rPr>
          <w:rStyle w:val="normaltextrun"/>
          <w:rFonts w:ascii="Times" w:hAnsi="Times" w:cs="Times"/>
          <w:sz w:val="20"/>
          <w:szCs w:val="20"/>
          <w:lang w:val="en-GB"/>
        </w:rPr>
        <w:t xml:space="preserve"> and start the evaluation work. </w:t>
      </w:r>
      <w:r w:rsidR="006C6AE8">
        <w:rPr>
          <w:rStyle w:val="normaltextrun"/>
          <w:rFonts w:ascii="Times" w:hAnsi="Times" w:cs="Times"/>
          <w:sz w:val="20"/>
          <w:szCs w:val="20"/>
          <w:lang w:val="en-GB"/>
        </w:rPr>
        <w:t xml:space="preserve">Once RAN4 is ready to provide more accurate </w:t>
      </w:r>
      <w:r w:rsidR="006273EA">
        <w:rPr>
          <w:rStyle w:val="normaltextrun"/>
          <w:rFonts w:ascii="Times" w:hAnsi="Times" w:cs="Times"/>
          <w:sz w:val="20"/>
          <w:szCs w:val="20"/>
          <w:lang w:val="en-GB"/>
        </w:rPr>
        <w:t xml:space="preserve">assumption of achievable SI and CLI </w:t>
      </w:r>
      <w:r w:rsidR="005C3D9E">
        <w:rPr>
          <w:rStyle w:val="normaltextrun"/>
          <w:rFonts w:ascii="Times" w:hAnsi="Times" w:cs="Times"/>
          <w:sz w:val="20"/>
          <w:szCs w:val="20"/>
          <w:lang w:val="en-GB"/>
        </w:rPr>
        <w:t xml:space="preserve">performance, RAN1 could update the evaluation.  Alternatively, RAN1 could ask RAN4 for a rough estimation of SI cancellation/isolation and CLI modelling and then start evaluation work. </w:t>
      </w:r>
      <w:r w:rsidR="00CF19BC">
        <w:rPr>
          <w:rStyle w:val="normaltextrun"/>
          <w:rFonts w:ascii="Times" w:hAnsi="Times" w:cs="Times"/>
          <w:sz w:val="20"/>
          <w:szCs w:val="20"/>
          <w:lang w:val="en-GB"/>
        </w:rPr>
        <w:t>Considering the impact on timeline of the SI for RAN1, the first option is preferred.</w:t>
      </w:r>
      <w:r w:rsidR="005C3D9E">
        <w:rPr>
          <w:rStyle w:val="eop"/>
          <w:rFonts w:ascii="Times" w:hAnsi="Times" w:cs="Times"/>
          <w:sz w:val="20"/>
          <w:szCs w:val="20"/>
        </w:rPr>
        <w:t> </w:t>
      </w:r>
    </w:p>
    <w:p w14:paraId="13516740" w14:textId="445849D9" w:rsidR="00DE6E85" w:rsidRPr="005C3D9E" w:rsidRDefault="00DE6E85" w:rsidP="004A06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imes" w:hAnsi="Times" w:cs="Times"/>
          <w:sz w:val="20"/>
          <w:szCs w:val="20"/>
        </w:rPr>
      </w:pPr>
    </w:p>
    <w:p w14:paraId="58068E01" w14:textId="77777777" w:rsidR="00480E57" w:rsidRDefault="004A0644" w:rsidP="00837789">
      <w:pPr>
        <w:pStyle w:val="paragraph"/>
        <w:spacing w:before="0" w:beforeAutospacing="0" w:after="120" w:afterAutospacing="0" w:line="276" w:lineRule="auto"/>
        <w:textAlignment w:val="baseline"/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</w:pPr>
      <w:r w:rsidRPr="005C3D9E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Proposal </w:t>
      </w:r>
      <w:r w:rsidR="005C3D9E" w:rsidRPr="005C3D9E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4</w:t>
      </w:r>
      <w:r w:rsidRPr="005C3D9E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: </w:t>
      </w:r>
    </w:p>
    <w:p w14:paraId="0ED89B88" w14:textId="06836EF1" w:rsidR="0059708C" w:rsidRPr="00CD223F" w:rsidRDefault="004A0644" w:rsidP="00CD223F">
      <w:pPr>
        <w:pStyle w:val="paragraph"/>
        <w:numPr>
          <w:ilvl w:val="0"/>
          <w:numId w:val="51"/>
        </w:numPr>
        <w:spacing w:before="0" w:beforeAutospacing="0" w:after="120" w:afterAutospacing="0" w:line="276" w:lineRule="auto"/>
        <w:textAlignment w:val="baseline"/>
        <w:rPr>
          <w:rFonts w:ascii="Times" w:hAnsi="Times" w:cs="Times"/>
          <w:b/>
          <w:bCs/>
          <w:sz w:val="20"/>
          <w:szCs w:val="20"/>
          <w:lang w:val="en-GB"/>
        </w:rPr>
      </w:pPr>
      <w:r w:rsidRPr="005C3D9E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RAN1 to agree on scenarios and preliminary evaluation assumptions, including initial assumptions on SI cancellation/isolation and CLI modelling and update the assumptions once feedback is received from RAN4. </w:t>
      </w:r>
    </w:p>
    <w:p w14:paraId="26B82651" w14:textId="6C43CD3F" w:rsidR="00E94F4B" w:rsidRDefault="00E94F4B" w:rsidP="00E94F4B">
      <w:pPr>
        <w:pStyle w:val="Heading1"/>
        <w:jc w:val="both"/>
      </w:pPr>
      <w:r w:rsidRPr="00E94F4B">
        <w:t xml:space="preserve">Potential </w:t>
      </w:r>
      <w:r w:rsidR="00480E57">
        <w:t>A</w:t>
      </w:r>
      <w:r w:rsidR="00480E57" w:rsidRPr="00E94F4B">
        <w:t xml:space="preserve">pproaches </w:t>
      </w:r>
      <w:r w:rsidRPr="00E94F4B">
        <w:t xml:space="preserve">to </w:t>
      </w:r>
      <w:r w:rsidR="00480E57">
        <w:t>S</w:t>
      </w:r>
      <w:r w:rsidR="00480E57" w:rsidRPr="00E94F4B">
        <w:t xml:space="preserve">upport </w:t>
      </w:r>
      <w:r w:rsidRPr="00E94F4B">
        <w:t>NOFD for FR1 and FR2 </w:t>
      </w:r>
    </w:p>
    <w:p w14:paraId="73E6AB0F" w14:textId="4EFC2E08" w:rsidR="00D4642A" w:rsidRPr="0097538C" w:rsidRDefault="00D4642A" w:rsidP="0097538C">
      <w:pPr>
        <w:pStyle w:val="Heading2"/>
      </w:pPr>
      <w:r w:rsidRPr="0097538C">
        <w:t xml:space="preserve">Time and </w:t>
      </w:r>
      <w:r w:rsidR="00480E57">
        <w:t>F</w:t>
      </w:r>
      <w:r w:rsidR="00480E57" w:rsidRPr="0097538C">
        <w:t xml:space="preserve">requency </w:t>
      </w:r>
      <w:r w:rsidR="00480E57">
        <w:t>D</w:t>
      </w:r>
      <w:r w:rsidR="00480E57" w:rsidRPr="0097538C">
        <w:t xml:space="preserve">omain </w:t>
      </w:r>
      <w:r w:rsidR="00480E57">
        <w:t>L</w:t>
      </w:r>
      <w:r w:rsidR="00480E57" w:rsidRPr="0097538C">
        <w:t xml:space="preserve">ocation </w:t>
      </w:r>
      <w:r w:rsidR="000D16DC" w:rsidRPr="0097538C">
        <w:t xml:space="preserve">for NOFD </w:t>
      </w:r>
      <w:r w:rsidR="00480E57">
        <w:t>O</w:t>
      </w:r>
      <w:r w:rsidR="00480E57" w:rsidRPr="0097538C">
        <w:t xml:space="preserve">peration </w:t>
      </w:r>
    </w:p>
    <w:p w14:paraId="04FBD4CF" w14:textId="3B7EBDCD" w:rsidR="00C16E98" w:rsidRDefault="00B24509" w:rsidP="00263060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NOFD operation, </w:t>
      </w:r>
      <w:r w:rsidR="00F4765D">
        <w:rPr>
          <w:lang w:val="en-GB" w:eastAsia="zh-CN"/>
        </w:rPr>
        <w:t xml:space="preserve">DL/UL resource can be allocated in different non-overlapped subband in a symbol. </w:t>
      </w:r>
      <w:r w:rsidR="00754E42">
        <w:rPr>
          <w:lang w:val="en-GB" w:eastAsia="zh-CN"/>
        </w:rPr>
        <w:t xml:space="preserve">RAN1 needs to discuss whether </w:t>
      </w:r>
      <w:r w:rsidR="006A566F">
        <w:rPr>
          <w:lang w:val="en-GB" w:eastAsia="zh-CN"/>
        </w:rPr>
        <w:t>DL/UL subband can be configured in any symbol</w:t>
      </w:r>
      <w:r w:rsidR="008B1AD8">
        <w:rPr>
          <w:lang w:val="en-GB" w:eastAsia="zh-CN"/>
        </w:rPr>
        <w:t xml:space="preserve"> (legacy DL/UL/Flexible symbol)</w:t>
      </w:r>
      <w:r w:rsidR="006A566F">
        <w:rPr>
          <w:lang w:val="en-GB" w:eastAsia="zh-CN"/>
        </w:rPr>
        <w:t>.</w:t>
      </w:r>
      <w:r w:rsidR="00C13A58">
        <w:rPr>
          <w:lang w:val="en-GB" w:eastAsia="zh-CN"/>
        </w:rPr>
        <w:t xml:space="preserve"> </w:t>
      </w:r>
      <w:r w:rsidR="004B7F61">
        <w:rPr>
          <w:lang w:val="en-GB" w:eastAsia="zh-CN"/>
        </w:rPr>
        <w:t xml:space="preserve">Since </w:t>
      </w:r>
      <w:r w:rsidR="00180D6B">
        <w:rPr>
          <w:lang w:val="en-GB" w:eastAsia="zh-CN"/>
        </w:rPr>
        <w:t xml:space="preserve">the </w:t>
      </w:r>
      <w:r w:rsidR="00F31E02">
        <w:rPr>
          <w:lang w:val="en-GB" w:eastAsia="zh-CN"/>
        </w:rPr>
        <w:t>motivation of NOFD operation is to increase UL resource</w:t>
      </w:r>
      <w:r w:rsidR="002D5015">
        <w:rPr>
          <w:lang w:val="en-GB" w:eastAsia="zh-CN"/>
        </w:rPr>
        <w:t xml:space="preserve"> for UL capacity/latency</w:t>
      </w:r>
      <w:r w:rsidR="007903F9">
        <w:rPr>
          <w:lang w:val="en-GB" w:eastAsia="zh-CN"/>
        </w:rPr>
        <w:t>/coverage</w:t>
      </w:r>
      <w:r w:rsidR="006C202C">
        <w:rPr>
          <w:lang w:val="en-GB" w:eastAsia="zh-CN"/>
        </w:rPr>
        <w:t xml:space="preserve"> </w:t>
      </w:r>
      <w:r w:rsidR="00704B93">
        <w:rPr>
          <w:lang w:val="en-GB" w:eastAsia="zh-CN"/>
        </w:rPr>
        <w:t>improvement</w:t>
      </w:r>
      <w:r w:rsidR="00F31E02">
        <w:rPr>
          <w:lang w:val="en-GB" w:eastAsia="zh-CN"/>
        </w:rPr>
        <w:t xml:space="preserve">, NOFD operation in legacy DL symbol as well as flexible symbol </w:t>
      </w:r>
      <w:r w:rsidR="000A3956">
        <w:rPr>
          <w:lang w:val="en-GB" w:eastAsia="zh-CN"/>
        </w:rPr>
        <w:t xml:space="preserve">should be supported. </w:t>
      </w:r>
      <w:r w:rsidR="0081188E">
        <w:rPr>
          <w:lang w:val="en-GB" w:eastAsia="zh-CN"/>
        </w:rPr>
        <w:t>S</w:t>
      </w:r>
      <w:r w:rsidR="00D91B05">
        <w:rPr>
          <w:lang w:val="en-GB" w:eastAsia="zh-CN"/>
        </w:rPr>
        <w:t xml:space="preserve">upporting DL subband in legacy UL symbol is </w:t>
      </w:r>
      <w:r w:rsidR="0081188E">
        <w:rPr>
          <w:lang w:val="en-GB" w:eastAsia="zh-CN"/>
        </w:rPr>
        <w:t xml:space="preserve">less </w:t>
      </w:r>
      <w:r w:rsidR="00C16E98">
        <w:rPr>
          <w:lang w:val="en-GB" w:eastAsia="zh-CN"/>
        </w:rPr>
        <w:t>motivated</w:t>
      </w:r>
      <w:r w:rsidR="00CD4354">
        <w:rPr>
          <w:lang w:val="en-GB" w:eastAsia="zh-CN"/>
        </w:rPr>
        <w:t xml:space="preserve">, </w:t>
      </w:r>
      <w:r w:rsidR="00CD4354">
        <w:rPr>
          <w:lang w:val="en-GB" w:eastAsia="zh-CN"/>
        </w:rPr>
        <w:lastRenderedPageBreak/>
        <w:t xml:space="preserve">because </w:t>
      </w:r>
      <w:r w:rsidR="00CD4354">
        <w:rPr>
          <w:lang w:eastAsia="zh-CN"/>
        </w:rPr>
        <w:t>DL coverage/latency/throughput can be addressed more flexibly</w:t>
      </w:r>
      <w:r w:rsidR="00C16E98">
        <w:rPr>
          <w:lang w:eastAsia="zh-CN"/>
        </w:rPr>
        <w:t xml:space="preserve"> and</w:t>
      </w:r>
      <w:r w:rsidR="004B7F61">
        <w:rPr>
          <w:lang w:eastAsia="zh-CN"/>
        </w:rPr>
        <w:t xml:space="preserve"> </w:t>
      </w:r>
      <w:r w:rsidR="00CD4354">
        <w:rPr>
          <w:lang w:eastAsia="zh-CN"/>
        </w:rPr>
        <w:t>are less of a challenge compared to UL which is the primary motivation for the present study.</w:t>
      </w:r>
      <w:r w:rsidR="00C16E98">
        <w:rPr>
          <w:lang w:val="en-GB" w:eastAsia="zh-CN"/>
        </w:rPr>
        <w:t xml:space="preserve"> </w:t>
      </w:r>
      <w:r w:rsidR="00E76133">
        <w:rPr>
          <w:lang w:val="en-GB" w:eastAsia="zh-CN"/>
        </w:rPr>
        <w:t xml:space="preserve">Furthermore, configuration of DL subband in legacy UL symbol </w:t>
      </w:r>
      <w:r w:rsidR="00C16E98">
        <w:rPr>
          <w:lang w:val="en-GB" w:eastAsia="zh-CN"/>
        </w:rPr>
        <w:t>impact</w:t>
      </w:r>
      <w:r w:rsidR="00E76133">
        <w:rPr>
          <w:lang w:val="en-GB" w:eastAsia="zh-CN"/>
        </w:rPr>
        <w:t>s</w:t>
      </w:r>
      <w:r w:rsidR="004B7F61">
        <w:rPr>
          <w:lang w:val="en-GB" w:eastAsia="zh-CN"/>
        </w:rPr>
        <w:t xml:space="preserve"> UL reception by legacy gNB</w:t>
      </w:r>
      <w:r w:rsidR="00C16E98">
        <w:rPr>
          <w:lang w:val="en-GB" w:eastAsia="zh-CN"/>
        </w:rPr>
        <w:t xml:space="preserve"> as discussed in </w:t>
      </w:r>
      <w:r w:rsidR="00E76133">
        <w:rPr>
          <w:lang w:val="en-GB" w:eastAsia="zh-CN"/>
        </w:rPr>
        <w:t>S</w:t>
      </w:r>
      <w:r w:rsidR="00C16E98">
        <w:rPr>
          <w:lang w:val="en-GB" w:eastAsia="zh-CN"/>
        </w:rPr>
        <w:t>ection 4</w:t>
      </w:r>
      <w:r w:rsidR="00E76133">
        <w:rPr>
          <w:lang w:val="en-GB" w:eastAsia="zh-CN"/>
        </w:rPr>
        <w:t>. Therefore</w:t>
      </w:r>
      <w:r w:rsidR="00015075">
        <w:rPr>
          <w:lang w:val="en-GB" w:eastAsia="zh-CN"/>
        </w:rPr>
        <w:t>,</w:t>
      </w:r>
      <w:r w:rsidR="00C16E98">
        <w:rPr>
          <w:lang w:val="en-GB" w:eastAsia="zh-CN"/>
        </w:rPr>
        <w:t xml:space="preserve"> it is suggested to not support NOFD operation in legacy UL symbol. </w:t>
      </w:r>
    </w:p>
    <w:p w14:paraId="42ED7A73" w14:textId="68DA5AB7" w:rsidR="00213DA7" w:rsidRDefault="004D091A" w:rsidP="00213DA7">
      <w:pPr>
        <w:jc w:val="center"/>
      </w:pPr>
      <w:r>
        <w:object w:dxaOrig="20435" w:dyaOrig="3805" w14:anchorId="6F058C8A">
          <v:shape id="_x0000_i1030" type="#_x0000_t75" style="width:396.2pt;height:1in" o:ole="">
            <v:imagedata r:id="rId22" o:title=""/>
          </v:shape>
          <o:OLEObject Type="Embed" ProgID="Visio.Drawing.15" ShapeID="_x0000_i1030" DrawAspect="Content" ObjectID="_1712743340" r:id="rId23"/>
        </w:object>
      </w:r>
    </w:p>
    <w:p w14:paraId="2B7F7268" w14:textId="04814A75" w:rsidR="00213DA7" w:rsidRPr="002304B8" w:rsidRDefault="00213DA7" w:rsidP="00213DA7">
      <w:pPr>
        <w:jc w:val="center"/>
        <w:rPr>
          <w:lang w:val="en-GB" w:eastAsia="zh-CN"/>
        </w:rPr>
      </w:pPr>
      <w:r w:rsidRPr="002304B8">
        <w:t xml:space="preserve">Figure </w:t>
      </w:r>
      <w:r w:rsidR="002304B8" w:rsidRPr="002304B8">
        <w:t>6</w:t>
      </w:r>
      <w:r w:rsidRPr="002304B8">
        <w:t xml:space="preserve">     </w:t>
      </w:r>
      <w:r w:rsidR="006452BA" w:rsidRPr="002304B8">
        <w:t>Symbol</w:t>
      </w:r>
      <w:r w:rsidRPr="002304B8">
        <w:t xml:space="preserve"> location for </w:t>
      </w:r>
      <w:r w:rsidR="006452BA" w:rsidRPr="002304B8">
        <w:t>NOFD</w:t>
      </w:r>
      <w:r w:rsidR="00834333" w:rsidRPr="002304B8">
        <w:t xml:space="preserve"> operation </w:t>
      </w:r>
      <w:r w:rsidRPr="002304B8">
        <w:t xml:space="preserve"> </w:t>
      </w:r>
    </w:p>
    <w:p w14:paraId="13FEC044" w14:textId="77777777" w:rsidR="00480E57" w:rsidRPr="00C65EEC" w:rsidRDefault="00C64B95" w:rsidP="00971ABD">
      <w:pPr>
        <w:jc w:val="both"/>
        <w:rPr>
          <w:lang w:val="en-GB" w:eastAsia="zh-CN"/>
        </w:rPr>
      </w:pPr>
      <w:r w:rsidRPr="00C64B95">
        <w:rPr>
          <w:b/>
          <w:bCs/>
          <w:lang w:val="en-GB" w:eastAsia="zh-CN"/>
        </w:rPr>
        <w:t xml:space="preserve">Proposal </w:t>
      </w:r>
      <w:r w:rsidR="002304B8">
        <w:rPr>
          <w:b/>
          <w:bCs/>
          <w:lang w:val="en-GB" w:eastAsia="zh-CN"/>
        </w:rPr>
        <w:t>5</w:t>
      </w:r>
      <w:r w:rsidRPr="00184AFD">
        <w:rPr>
          <w:lang w:val="en-GB" w:eastAsia="zh-CN"/>
        </w:rPr>
        <w:t xml:space="preserve">: </w:t>
      </w:r>
    </w:p>
    <w:p w14:paraId="43EFFF98" w14:textId="28A318E5" w:rsidR="00C64B95" w:rsidRPr="00837789" w:rsidRDefault="00971ABD" w:rsidP="00480E57">
      <w:pPr>
        <w:pStyle w:val="ListParagraph"/>
        <w:numPr>
          <w:ilvl w:val="0"/>
          <w:numId w:val="51"/>
        </w:numPr>
        <w:jc w:val="both"/>
        <w:rPr>
          <w:rFonts w:ascii="Times New Roman" w:hAnsi="Times New Roman"/>
          <w:b/>
          <w:sz w:val="20"/>
          <w:szCs w:val="20"/>
          <w:lang w:val="en-GB" w:eastAsia="zh-CN"/>
        </w:rPr>
      </w:pPr>
      <w:r w:rsidRPr="00837789">
        <w:rPr>
          <w:rFonts w:ascii="Times New Roman" w:hAnsi="Times New Roman"/>
          <w:b/>
          <w:sz w:val="20"/>
          <w:szCs w:val="20"/>
          <w:lang w:val="en-GB" w:eastAsia="zh-CN"/>
        </w:rPr>
        <w:t>Only</w:t>
      </w:r>
      <w:r w:rsidR="00C64B95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 support NOFD operation</w:t>
      </w:r>
      <w:r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 </w:t>
      </w:r>
      <w:r w:rsidR="00C64B95" w:rsidRPr="00837789">
        <w:rPr>
          <w:rFonts w:ascii="Times New Roman" w:hAnsi="Times New Roman"/>
          <w:b/>
          <w:sz w:val="20"/>
          <w:szCs w:val="20"/>
          <w:lang w:val="en-GB" w:eastAsia="zh-CN"/>
        </w:rPr>
        <w:t>in legacy DL symbol and flexible symbol</w:t>
      </w:r>
      <w:r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. NOFD operation </w:t>
      </w:r>
      <w:r w:rsidR="00CF19BC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may not be supported </w:t>
      </w:r>
      <w:r w:rsidRPr="00837789">
        <w:rPr>
          <w:rFonts w:ascii="Times New Roman" w:hAnsi="Times New Roman"/>
          <w:b/>
          <w:sz w:val="20"/>
          <w:szCs w:val="20"/>
          <w:lang w:val="en-GB" w:eastAsia="zh-CN"/>
        </w:rPr>
        <w:t>in legacy UL symbol</w:t>
      </w:r>
      <w:r w:rsidR="00CF19BC" w:rsidRPr="00837789">
        <w:rPr>
          <w:rFonts w:ascii="Times New Roman" w:hAnsi="Times New Roman"/>
          <w:b/>
          <w:sz w:val="20"/>
          <w:szCs w:val="20"/>
          <w:lang w:val="en-GB" w:eastAsia="zh-CN"/>
        </w:rPr>
        <w:t>s</w:t>
      </w:r>
      <w:r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. </w:t>
      </w:r>
    </w:p>
    <w:p w14:paraId="5EB2CB2C" w14:textId="77777777" w:rsidR="00480E57" w:rsidRPr="00837789" w:rsidRDefault="00480E57" w:rsidP="00837789">
      <w:pPr>
        <w:pStyle w:val="ListParagraph"/>
        <w:jc w:val="both"/>
        <w:rPr>
          <w:b/>
          <w:bCs/>
          <w:lang w:val="en-GB" w:eastAsia="zh-CN"/>
        </w:rPr>
      </w:pPr>
    </w:p>
    <w:p w14:paraId="0E5E8C4F" w14:textId="59428950" w:rsidR="00CF19BC" w:rsidRDefault="002064A6" w:rsidP="00263060">
      <w:pPr>
        <w:jc w:val="both"/>
        <w:rPr>
          <w:lang w:val="en-GB" w:eastAsia="zh-CN"/>
        </w:rPr>
      </w:pPr>
      <w:r>
        <w:rPr>
          <w:lang w:val="en-GB" w:eastAsia="zh-CN"/>
        </w:rPr>
        <w:t>In addition to the symbol</w:t>
      </w:r>
      <w:r w:rsidR="00CF19BC">
        <w:rPr>
          <w:lang w:val="en-GB" w:eastAsia="zh-CN"/>
        </w:rPr>
        <w:t>s</w:t>
      </w:r>
      <w:r>
        <w:rPr>
          <w:lang w:val="en-GB" w:eastAsia="zh-CN"/>
        </w:rPr>
        <w:t xml:space="preserve"> </w:t>
      </w:r>
      <w:r w:rsidR="00CF19BC">
        <w:rPr>
          <w:lang w:val="en-GB" w:eastAsia="zh-CN"/>
        </w:rPr>
        <w:t xml:space="preserve">with </w:t>
      </w:r>
      <w:r>
        <w:rPr>
          <w:lang w:val="en-GB" w:eastAsia="zh-CN"/>
        </w:rPr>
        <w:t>NOFD</w:t>
      </w:r>
      <w:r w:rsidR="00CF19BC">
        <w:rPr>
          <w:lang w:val="en-GB" w:eastAsia="zh-CN"/>
        </w:rPr>
        <w:t xml:space="preserve"> operation</w:t>
      </w:r>
      <w:r>
        <w:rPr>
          <w:lang w:val="en-GB" w:eastAsia="zh-CN"/>
        </w:rPr>
        <w:t xml:space="preserve">, RAN1 also needs to </w:t>
      </w:r>
      <w:r w:rsidR="00F305DA">
        <w:rPr>
          <w:lang w:val="en-GB" w:eastAsia="zh-CN"/>
        </w:rPr>
        <w:t xml:space="preserve">study reasonable frequency location for UL/DL subband. </w:t>
      </w:r>
      <w:r w:rsidR="00841BC7">
        <w:rPr>
          <w:lang w:val="en-GB" w:eastAsia="zh-CN"/>
        </w:rPr>
        <w:t xml:space="preserve">In </w:t>
      </w:r>
      <w:r w:rsidR="00084B28">
        <w:rPr>
          <w:lang w:val="en-GB" w:eastAsia="zh-CN"/>
        </w:rPr>
        <w:t>theory</w:t>
      </w:r>
      <w:r w:rsidR="00841BC7">
        <w:rPr>
          <w:lang w:val="en-GB" w:eastAsia="zh-CN"/>
        </w:rPr>
        <w:t>,</w:t>
      </w:r>
      <w:r w:rsidR="00084B28">
        <w:rPr>
          <w:lang w:val="en-GB" w:eastAsia="zh-CN"/>
        </w:rPr>
        <w:t xml:space="preserve"> </w:t>
      </w:r>
      <w:r w:rsidR="001A3643">
        <w:rPr>
          <w:lang w:val="en-GB" w:eastAsia="zh-CN"/>
        </w:rPr>
        <w:t xml:space="preserve">traffic may vary </w:t>
      </w:r>
      <w:r w:rsidR="00811BDA">
        <w:rPr>
          <w:lang w:val="en-GB" w:eastAsia="zh-CN"/>
        </w:rPr>
        <w:t>dynamically,</w:t>
      </w:r>
      <w:r w:rsidR="001A3643">
        <w:rPr>
          <w:lang w:val="en-GB" w:eastAsia="zh-CN"/>
        </w:rPr>
        <w:t xml:space="preserve"> and it would be desirable to support flexible UL/DL </w:t>
      </w:r>
      <w:r w:rsidR="00811BDA">
        <w:rPr>
          <w:lang w:val="en-GB" w:eastAsia="zh-CN"/>
        </w:rPr>
        <w:t>partition</w:t>
      </w:r>
      <w:r w:rsidR="00F51BCD">
        <w:rPr>
          <w:lang w:val="en-GB" w:eastAsia="zh-CN"/>
        </w:rPr>
        <w:t xml:space="preserve"> to accommodate </w:t>
      </w:r>
      <w:r w:rsidR="00E61D59">
        <w:rPr>
          <w:lang w:val="en-GB" w:eastAsia="zh-CN"/>
        </w:rPr>
        <w:t>any</w:t>
      </w:r>
      <w:r w:rsidR="00BA731C">
        <w:rPr>
          <w:lang w:val="en-GB" w:eastAsia="zh-CN"/>
        </w:rPr>
        <w:t xml:space="preserve"> traffic conditions</w:t>
      </w:r>
      <w:r w:rsidR="002F25EF">
        <w:rPr>
          <w:lang w:val="en-GB" w:eastAsia="zh-CN"/>
        </w:rPr>
        <w:t xml:space="preserve">. However, considering </w:t>
      </w:r>
      <w:r w:rsidR="005638ED">
        <w:rPr>
          <w:lang w:val="en-GB" w:eastAsia="zh-CN"/>
        </w:rPr>
        <w:t xml:space="preserve">implementation limitation </w:t>
      </w:r>
      <w:r w:rsidR="005F5DC4">
        <w:rPr>
          <w:lang w:val="en-GB" w:eastAsia="zh-CN"/>
        </w:rPr>
        <w:t>of filter</w:t>
      </w:r>
      <w:r w:rsidR="005D5EE9">
        <w:rPr>
          <w:lang w:val="en-GB" w:eastAsia="zh-CN"/>
        </w:rPr>
        <w:t xml:space="preserve"> </w:t>
      </w:r>
      <w:r w:rsidR="005F5DC4">
        <w:rPr>
          <w:lang w:val="en-GB" w:eastAsia="zh-CN"/>
        </w:rPr>
        <w:t xml:space="preserve">as well as testing cost, </w:t>
      </w:r>
      <w:r w:rsidR="00604670">
        <w:rPr>
          <w:lang w:val="en-GB" w:eastAsia="zh-CN"/>
        </w:rPr>
        <w:t>the assumption of limited number of subband</w:t>
      </w:r>
      <w:r w:rsidR="00CF19BC">
        <w:rPr>
          <w:lang w:val="en-GB" w:eastAsia="zh-CN"/>
        </w:rPr>
        <w:t>s</w:t>
      </w:r>
      <w:r w:rsidR="00604670">
        <w:rPr>
          <w:lang w:val="en-GB" w:eastAsia="zh-CN"/>
        </w:rPr>
        <w:t xml:space="preserve"> </w:t>
      </w:r>
      <w:r w:rsidR="00CF19BC">
        <w:rPr>
          <w:lang w:val="en-GB" w:eastAsia="zh-CN"/>
        </w:rPr>
        <w:t xml:space="preserve">with restrictions on the location of the </w:t>
      </w:r>
      <w:r w:rsidR="00A83292">
        <w:rPr>
          <w:lang w:val="en-GB" w:eastAsia="zh-CN"/>
        </w:rPr>
        <w:t>of UL/DL subband</w:t>
      </w:r>
      <w:r w:rsidR="00CF19BC">
        <w:rPr>
          <w:lang w:val="en-GB" w:eastAsia="zh-CN"/>
        </w:rPr>
        <w:t>(s)</w:t>
      </w:r>
      <w:r w:rsidR="00A83292">
        <w:rPr>
          <w:lang w:val="en-GB" w:eastAsia="zh-CN"/>
        </w:rPr>
        <w:t xml:space="preserve"> </w:t>
      </w:r>
      <w:r w:rsidR="00CF19BC">
        <w:rPr>
          <w:lang w:val="en-GB" w:eastAsia="zh-CN"/>
        </w:rPr>
        <w:t>may be desirable</w:t>
      </w:r>
      <w:r w:rsidR="00BD4C7E">
        <w:rPr>
          <w:lang w:val="en-GB" w:eastAsia="zh-CN"/>
        </w:rPr>
        <w:t xml:space="preserve">. </w:t>
      </w:r>
      <w:r w:rsidR="00671832">
        <w:rPr>
          <w:lang w:val="en-GB" w:eastAsia="zh-CN"/>
        </w:rPr>
        <w:t xml:space="preserve">For UL/DL subband location, </w:t>
      </w:r>
      <w:r w:rsidR="00CF19BC">
        <w:rPr>
          <w:lang w:val="en-GB" w:eastAsia="zh-CN"/>
        </w:rPr>
        <w:t xml:space="preserve">in general, an </w:t>
      </w:r>
      <w:r w:rsidR="00083C9A">
        <w:rPr>
          <w:lang w:val="en-GB" w:eastAsia="zh-CN"/>
        </w:rPr>
        <w:t xml:space="preserve">UL subband can be located in the inner part of carrier or </w:t>
      </w:r>
      <w:r w:rsidR="00563D3D">
        <w:rPr>
          <w:lang w:val="en-GB" w:eastAsia="zh-CN"/>
        </w:rPr>
        <w:t xml:space="preserve">at edge of carrier. </w:t>
      </w:r>
      <w:r w:rsidR="00832CA8">
        <w:rPr>
          <w:lang w:val="en-GB" w:eastAsia="zh-CN"/>
        </w:rPr>
        <w:t xml:space="preserve"> From the perspective of interference, configuring UL subband in the inner part of a carrier could </w:t>
      </w:r>
      <w:r w:rsidR="00407CF7">
        <w:rPr>
          <w:lang w:val="en-GB" w:eastAsia="zh-CN"/>
        </w:rPr>
        <w:t xml:space="preserve">reduce CLI interference to </w:t>
      </w:r>
      <w:r w:rsidR="00832CA8">
        <w:rPr>
          <w:lang w:val="en-GB" w:eastAsia="zh-CN"/>
        </w:rPr>
        <w:t>UL reception,</w:t>
      </w:r>
      <w:r w:rsidR="00A050E9">
        <w:rPr>
          <w:lang w:val="en-GB" w:eastAsia="zh-CN"/>
        </w:rPr>
        <w:t xml:space="preserve"> </w:t>
      </w:r>
      <w:r w:rsidR="00832CA8">
        <w:rPr>
          <w:lang w:val="en-GB" w:eastAsia="zh-CN"/>
        </w:rPr>
        <w:t xml:space="preserve">if the adjacent carrier is configured with DL transmission. But </w:t>
      </w:r>
      <w:r w:rsidR="00FF330E">
        <w:rPr>
          <w:lang w:val="en-GB" w:eastAsia="zh-CN"/>
        </w:rPr>
        <w:t>the</w:t>
      </w:r>
      <w:r w:rsidR="00A050E9">
        <w:rPr>
          <w:lang w:val="en-GB" w:eastAsia="zh-CN"/>
        </w:rPr>
        <w:t xml:space="preserve"> cost would be increased, because the</w:t>
      </w:r>
      <w:r w:rsidR="00FF330E">
        <w:rPr>
          <w:lang w:val="en-GB" w:eastAsia="zh-CN"/>
        </w:rPr>
        <w:t xml:space="preserve"> number of DL subband</w:t>
      </w:r>
      <w:r w:rsidR="000B339E">
        <w:rPr>
          <w:lang w:val="en-GB" w:eastAsia="zh-CN"/>
        </w:rPr>
        <w:t>s</w:t>
      </w:r>
      <w:r w:rsidR="00FF330E">
        <w:rPr>
          <w:lang w:val="en-GB" w:eastAsia="zh-CN"/>
        </w:rPr>
        <w:t xml:space="preserve"> </w:t>
      </w:r>
      <w:r w:rsidR="00BF2697">
        <w:rPr>
          <w:lang w:val="en-GB" w:eastAsia="zh-CN"/>
        </w:rPr>
        <w:t>is at least 2, if UL subband is in the inner part of a carrier, which require</w:t>
      </w:r>
      <w:r w:rsidR="002A6412">
        <w:rPr>
          <w:lang w:val="en-GB" w:eastAsia="zh-CN"/>
        </w:rPr>
        <w:t>s</w:t>
      </w:r>
      <w:r w:rsidR="00BF2697">
        <w:rPr>
          <w:lang w:val="en-GB" w:eastAsia="zh-CN"/>
        </w:rPr>
        <w:t xml:space="preserve"> increased number of </w:t>
      </w:r>
      <w:r w:rsidR="002A6412">
        <w:rPr>
          <w:lang w:val="en-GB" w:eastAsia="zh-CN"/>
        </w:rPr>
        <w:t>filter</w:t>
      </w:r>
      <w:r w:rsidR="00DA3AEA">
        <w:rPr>
          <w:lang w:val="en-GB" w:eastAsia="zh-CN"/>
        </w:rPr>
        <w:t>s</w:t>
      </w:r>
      <w:r w:rsidR="002A6412">
        <w:rPr>
          <w:lang w:val="en-GB" w:eastAsia="zh-CN"/>
        </w:rPr>
        <w:t xml:space="preserve"> </w:t>
      </w:r>
      <w:r w:rsidR="00EB7DF0">
        <w:rPr>
          <w:lang w:val="en-GB" w:eastAsia="zh-CN"/>
        </w:rPr>
        <w:t xml:space="preserve">if subband based filter can be supported. Furthermore, </w:t>
      </w:r>
      <w:r w:rsidR="00EC0C9F">
        <w:rPr>
          <w:lang w:val="en-GB" w:eastAsia="zh-CN"/>
        </w:rPr>
        <w:t>the overhead for guard band may increase, because guard band would be needed at both edge of UL subband</w:t>
      </w:r>
      <w:r w:rsidR="00AE7998">
        <w:rPr>
          <w:lang w:val="en-GB" w:eastAsia="zh-CN"/>
        </w:rPr>
        <w:t xml:space="preserve"> </w:t>
      </w:r>
      <w:r w:rsidR="00F66FBB">
        <w:rPr>
          <w:lang w:val="en-GB" w:eastAsia="zh-CN"/>
        </w:rPr>
        <w:t xml:space="preserve">if the UL subband is in the inner part </w:t>
      </w:r>
      <w:r w:rsidR="00AE7998">
        <w:rPr>
          <w:lang w:val="en-GB" w:eastAsia="zh-CN"/>
        </w:rPr>
        <w:t xml:space="preserve">while guard band on one edge of UL subband would be sufficient </w:t>
      </w:r>
      <w:r w:rsidR="00F66FBB">
        <w:rPr>
          <w:lang w:val="en-GB" w:eastAsia="zh-CN"/>
        </w:rPr>
        <w:t xml:space="preserve">if there is no adjacent </w:t>
      </w:r>
      <w:r w:rsidR="006F2832">
        <w:rPr>
          <w:lang w:val="en-GB" w:eastAsia="zh-CN"/>
        </w:rPr>
        <w:t xml:space="preserve">channel at outer edge of UL subband. </w:t>
      </w:r>
      <w:r w:rsidR="00CF19BC">
        <w:rPr>
          <w:lang w:val="en-GB" w:eastAsia="zh-CN"/>
        </w:rPr>
        <w:t>Thus, from the perspective of specifications, both options should be studied for potential specifications.</w:t>
      </w:r>
    </w:p>
    <w:p w14:paraId="23A6C047" w14:textId="5CA0E5BC" w:rsidR="00CF19BC" w:rsidRDefault="00CF19BC" w:rsidP="00263060">
      <w:pPr>
        <w:jc w:val="both"/>
        <w:rPr>
          <w:lang w:val="en-GB" w:eastAsia="zh-CN"/>
        </w:rPr>
      </w:pPr>
      <w:r>
        <w:rPr>
          <w:lang w:val="en-GB" w:eastAsia="zh-CN"/>
        </w:rPr>
        <w:t xml:space="preserve">On the other hand, </w:t>
      </w:r>
      <w:r w:rsidR="00FF36DC">
        <w:rPr>
          <w:lang w:val="en-GB" w:eastAsia="zh-CN"/>
        </w:rPr>
        <w:t>considering target use-cases</w:t>
      </w:r>
      <w:r w:rsidR="0084799E">
        <w:rPr>
          <w:lang w:val="en-GB" w:eastAsia="zh-CN"/>
        </w:rPr>
        <w:t xml:space="preserve"> and</w:t>
      </w:r>
      <w:r w:rsidR="00FF36DC">
        <w:rPr>
          <w:lang w:val="en-GB" w:eastAsia="zh-CN"/>
        </w:rPr>
        <w:t xml:space="preserve"> practical scheduling requirements, </w:t>
      </w:r>
      <w:r>
        <w:rPr>
          <w:lang w:val="en-GB" w:eastAsia="zh-CN"/>
        </w:rPr>
        <w:t>limiting to a maximum of a single UL subband in a NOFD symbol may be rather reasonable.</w:t>
      </w:r>
    </w:p>
    <w:p w14:paraId="2D68F377" w14:textId="77777777" w:rsidR="00480E57" w:rsidRPr="00C65EEC" w:rsidRDefault="00FF36DC" w:rsidP="00FF36DC">
      <w:pPr>
        <w:jc w:val="both"/>
        <w:rPr>
          <w:lang w:val="en-GB" w:eastAsia="zh-CN"/>
        </w:rPr>
      </w:pPr>
      <w:r w:rsidRPr="00C64B95">
        <w:rPr>
          <w:b/>
          <w:bCs/>
          <w:lang w:val="en-GB" w:eastAsia="zh-CN"/>
        </w:rPr>
        <w:t xml:space="preserve">Proposal </w:t>
      </w:r>
      <w:r w:rsidR="0057306A">
        <w:rPr>
          <w:b/>
          <w:bCs/>
          <w:lang w:val="en-GB" w:eastAsia="zh-CN"/>
        </w:rPr>
        <w:t>6</w:t>
      </w:r>
      <w:r w:rsidRPr="00184AFD">
        <w:rPr>
          <w:lang w:val="en-GB" w:eastAsia="zh-CN"/>
        </w:rPr>
        <w:t xml:space="preserve">: </w:t>
      </w:r>
    </w:p>
    <w:p w14:paraId="7F0FD237" w14:textId="72420A9D" w:rsidR="00FF36DC" w:rsidRPr="002F2E5C" w:rsidRDefault="00FF36DC" w:rsidP="00837789">
      <w:pPr>
        <w:pStyle w:val="ListParagraph"/>
        <w:numPr>
          <w:ilvl w:val="0"/>
          <w:numId w:val="51"/>
        </w:numPr>
        <w:jc w:val="both"/>
        <w:rPr>
          <w:b/>
          <w:lang w:val="en-GB" w:eastAsia="zh-CN"/>
        </w:rPr>
      </w:pPr>
      <w:r w:rsidRPr="00837789">
        <w:rPr>
          <w:rFonts w:ascii="Times New Roman" w:hAnsi="Times New Roman"/>
          <w:b/>
          <w:sz w:val="20"/>
          <w:szCs w:val="20"/>
          <w:lang w:val="en-GB" w:eastAsia="zh-CN"/>
        </w:rPr>
        <w:t>For intra-carrier NOFD operation, a maximum of one UL subband within the carrier may be defined in symbol(s) with NOFD operation.</w:t>
      </w:r>
    </w:p>
    <w:p w14:paraId="0620429D" w14:textId="77777777" w:rsidR="006F2832" w:rsidRDefault="006F2832" w:rsidP="00263060">
      <w:pPr>
        <w:jc w:val="both"/>
        <w:rPr>
          <w:lang w:val="en-GB" w:eastAsia="zh-CN"/>
        </w:rPr>
      </w:pPr>
    </w:p>
    <w:p w14:paraId="3669A970" w14:textId="1A1A434C" w:rsidR="00563D3D" w:rsidRDefault="00310903" w:rsidP="0032600A">
      <w:pPr>
        <w:jc w:val="center"/>
      </w:pPr>
      <w:r>
        <w:object w:dxaOrig="20435" w:dyaOrig="3805" w14:anchorId="5DEFA89D">
          <v:shape id="_x0000_i1031" type="#_x0000_t75" style="width:396.2pt;height:1in" o:ole="">
            <v:imagedata r:id="rId24" o:title=""/>
          </v:shape>
          <o:OLEObject Type="Embed" ProgID="Visio.Drawing.15" ShapeID="_x0000_i1031" DrawAspect="Content" ObjectID="_1712743341" r:id="rId25"/>
        </w:object>
      </w:r>
    </w:p>
    <w:p w14:paraId="2384FAC1" w14:textId="14942013" w:rsidR="00AA2EAF" w:rsidRPr="009C7751" w:rsidRDefault="0032600A" w:rsidP="0032600A">
      <w:pPr>
        <w:jc w:val="center"/>
      </w:pPr>
      <w:r w:rsidRPr="009C7751">
        <w:t xml:space="preserve">Figure </w:t>
      </w:r>
      <w:r w:rsidR="009C7751" w:rsidRPr="009C7751">
        <w:t>7</w:t>
      </w:r>
      <w:r w:rsidRPr="009C7751">
        <w:t xml:space="preserve">     Frequency location for UL/DL subband</w:t>
      </w:r>
    </w:p>
    <w:p w14:paraId="2A8E4EFA" w14:textId="706FBB85" w:rsidR="003F1B09" w:rsidRDefault="00AA2EAF" w:rsidP="00AA2EAF">
      <w:pPr>
        <w:jc w:val="both"/>
        <w:rPr>
          <w:lang w:eastAsia="zh-CN"/>
        </w:rPr>
      </w:pPr>
      <w:r>
        <w:rPr>
          <w:lang w:eastAsia="zh-CN"/>
        </w:rPr>
        <w:t xml:space="preserve">Furthermore, </w:t>
      </w:r>
      <w:r w:rsidR="003115EA">
        <w:rPr>
          <w:lang w:eastAsia="zh-CN"/>
        </w:rPr>
        <w:t xml:space="preserve">the </w:t>
      </w:r>
      <w:r w:rsidR="00965A30">
        <w:rPr>
          <w:lang w:eastAsia="zh-CN"/>
        </w:rPr>
        <w:t xml:space="preserve">UL subband location </w:t>
      </w:r>
      <w:r w:rsidR="003115EA">
        <w:rPr>
          <w:lang w:eastAsia="zh-CN"/>
        </w:rPr>
        <w:t xml:space="preserve">discussion </w:t>
      </w:r>
      <w:r w:rsidR="00C20135">
        <w:rPr>
          <w:lang w:eastAsia="zh-CN"/>
        </w:rPr>
        <w:t>may</w:t>
      </w:r>
      <w:r w:rsidR="003115EA">
        <w:rPr>
          <w:lang w:eastAsia="zh-CN"/>
        </w:rPr>
        <w:t xml:space="preserve"> be further extended to </w:t>
      </w:r>
      <w:r w:rsidR="009869B8">
        <w:rPr>
          <w:lang w:eastAsia="zh-CN"/>
        </w:rPr>
        <w:t xml:space="preserve">multi-carrier case. </w:t>
      </w:r>
      <w:r w:rsidR="0026174F">
        <w:rPr>
          <w:lang w:eastAsia="zh-CN"/>
        </w:rPr>
        <w:t>For instance, f</w:t>
      </w:r>
      <w:r w:rsidR="009869B8">
        <w:rPr>
          <w:lang w:eastAsia="zh-CN"/>
        </w:rPr>
        <w:t>or FR2, an operator would have multiple carries</w:t>
      </w:r>
      <w:r w:rsidR="00885099">
        <w:rPr>
          <w:lang w:eastAsia="zh-CN"/>
        </w:rPr>
        <w:t xml:space="preserve">. </w:t>
      </w:r>
      <w:r w:rsidR="003F1B09">
        <w:rPr>
          <w:lang w:eastAsia="zh-CN"/>
        </w:rPr>
        <w:t xml:space="preserve">In </w:t>
      </w:r>
      <w:r w:rsidR="005C76D5">
        <w:rPr>
          <w:lang w:eastAsia="zh-CN"/>
        </w:rPr>
        <w:t>legacy TDD system, different TDD UL/DL configuration can be applied for carriers in different band</w:t>
      </w:r>
      <w:r w:rsidR="00210B1C">
        <w:rPr>
          <w:lang w:eastAsia="zh-CN"/>
        </w:rPr>
        <w:t>s</w:t>
      </w:r>
      <w:r w:rsidR="00854D56">
        <w:rPr>
          <w:lang w:eastAsia="zh-CN"/>
        </w:rPr>
        <w:t>, and UE may support simultaneous reception and transmission on carries in different band per UE capability, but s</w:t>
      </w:r>
      <w:r w:rsidR="005C76D5">
        <w:rPr>
          <w:lang w:eastAsia="zh-CN"/>
        </w:rPr>
        <w:t xml:space="preserve">ame TDD UL/DL configuration should be applied </w:t>
      </w:r>
      <w:r w:rsidR="002F7381">
        <w:rPr>
          <w:lang w:eastAsia="zh-CN"/>
        </w:rPr>
        <w:t xml:space="preserve">for intra-band CA, </w:t>
      </w:r>
      <w:r w:rsidR="00780F72">
        <w:rPr>
          <w:lang w:eastAsia="zh-CN"/>
        </w:rPr>
        <w:t xml:space="preserve">to control CLI within the same band. In Rel-18, if NOFD operation can be supported </w:t>
      </w:r>
      <w:r w:rsidR="003756C0">
        <w:rPr>
          <w:lang w:eastAsia="zh-CN"/>
        </w:rPr>
        <w:t>in non-overlapped subband within a carrier</w:t>
      </w:r>
      <w:r w:rsidR="00780F72">
        <w:rPr>
          <w:lang w:eastAsia="zh-CN"/>
        </w:rPr>
        <w:t>, it seems</w:t>
      </w:r>
      <w:r w:rsidR="003756C0">
        <w:rPr>
          <w:lang w:eastAsia="zh-CN"/>
        </w:rPr>
        <w:t xml:space="preserve"> </w:t>
      </w:r>
      <w:r w:rsidR="00780F72">
        <w:rPr>
          <w:lang w:eastAsia="zh-CN"/>
        </w:rPr>
        <w:t xml:space="preserve">feasible to also support different TDD UL/DL configuration for </w:t>
      </w:r>
      <w:r w:rsidR="003756C0">
        <w:rPr>
          <w:lang w:eastAsia="zh-CN"/>
        </w:rPr>
        <w:t xml:space="preserve">different carries in the same band. The feasibility </w:t>
      </w:r>
      <w:r w:rsidR="005A5EA1">
        <w:rPr>
          <w:lang w:eastAsia="zh-CN"/>
        </w:rPr>
        <w:t xml:space="preserve">should be handled by RAN4, and also RAN1 needs to study the impact on </w:t>
      </w:r>
      <w:r w:rsidR="00157052">
        <w:rPr>
          <w:lang w:eastAsia="zh-CN"/>
        </w:rPr>
        <w:t>UEs incapable of simultaneous reception and transmission</w:t>
      </w:r>
      <w:r w:rsidR="00DC56F9">
        <w:rPr>
          <w:lang w:eastAsia="zh-CN"/>
        </w:rPr>
        <w:t xml:space="preserve"> on different carries in the same band, e.g., legacy UE. To control the workload, </w:t>
      </w:r>
      <w:r w:rsidR="00460967">
        <w:rPr>
          <w:lang w:eastAsia="zh-CN"/>
        </w:rPr>
        <w:t xml:space="preserve">it is suggested to focus on NOFD operation within a carrier first, and </w:t>
      </w:r>
      <w:r w:rsidR="00E918BA">
        <w:rPr>
          <w:lang w:eastAsia="zh-CN"/>
        </w:rPr>
        <w:t xml:space="preserve">inter-carrier NOFD operation can be studied </w:t>
      </w:r>
      <w:r w:rsidR="00FF36DC">
        <w:rPr>
          <w:lang w:eastAsia="zh-CN"/>
        </w:rPr>
        <w:t>subsequently</w:t>
      </w:r>
      <w:r w:rsidR="00E918BA">
        <w:rPr>
          <w:lang w:eastAsia="zh-CN"/>
        </w:rPr>
        <w:t xml:space="preserve">. </w:t>
      </w:r>
    </w:p>
    <w:p w14:paraId="7563A973" w14:textId="1B7B8C35" w:rsidR="00D0046D" w:rsidRDefault="00E26793" w:rsidP="003756C0">
      <w:pPr>
        <w:jc w:val="center"/>
      </w:pPr>
      <w:r>
        <w:object w:dxaOrig="23721" w:dyaOrig="5821" w14:anchorId="2CE7D198">
          <v:shape id="_x0000_i1032" type="#_x0000_t75" style="width:295.5pt;height:1in" o:ole="">
            <v:imagedata r:id="rId26" o:title=""/>
          </v:shape>
          <o:OLEObject Type="Embed" ProgID="Visio.Drawing.15" ShapeID="_x0000_i1032" DrawAspect="Content" ObjectID="_1712743342" r:id="rId27"/>
        </w:object>
      </w:r>
    </w:p>
    <w:p w14:paraId="6DBE8EAA" w14:textId="71B6DA4B" w:rsidR="007369FB" w:rsidRDefault="007369FB" w:rsidP="003756C0">
      <w:pPr>
        <w:jc w:val="center"/>
        <w:rPr>
          <w:lang w:eastAsia="zh-CN"/>
        </w:rPr>
      </w:pPr>
      <w:r>
        <w:t xml:space="preserve">Figure 8 Inter-carrier NOFD operation </w:t>
      </w:r>
    </w:p>
    <w:p w14:paraId="67DA08DD" w14:textId="258C93F3" w:rsidR="00480E57" w:rsidRDefault="004E3CCE" w:rsidP="00837789">
      <w:pPr>
        <w:pStyle w:val="paragraph"/>
        <w:spacing w:before="0" w:beforeAutospacing="0" w:after="120" w:afterAutospacing="0" w:line="276" w:lineRule="auto"/>
        <w:textAlignment w:val="baseline"/>
        <w:rPr>
          <w:rStyle w:val="normaltextrun"/>
          <w:rFonts w:ascii="Times" w:eastAsia="SimSun" w:hAnsi="Times" w:cs="Times"/>
          <w:b/>
          <w:bCs/>
          <w:sz w:val="20"/>
          <w:szCs w:val="20"/>
          <w:lang w:val="en-GB" w:eastAsia="en-US"/>
        </w:rPr>
      </w:pPr>
      <w:r>
        <w:rPr>
          <w:rStyle w:val="eop"/>
          <w:rFonts w:ascii="Times" w:hAnsi="Times" w:cs="Times"/>
          <w:sz w:val="20"/>
          <w:szCs w:val="20"/>
        </w:rPr>
        <w:t> </w:t>
      </w:r>
      <w:r w:rsidRPr="00F23ABC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Proposal </w:t>
      </w:r>
      <w:r w:rsidR="00205A38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7</w:t>
      </w:r>
      <w:r w:rsidRPr="00F23ABC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: </w:t>
      </w:r>
    </w:p>
    <w:p w14:paraId="4005A6D1" w14:textId="52FDA61A" w:rsidR="004E3CCE" w:rsidRPr="00AA2EAF" w:rsidRDefault="004E3CCE" w:rsidP="00837789">
      <w:pPr>
        <w:pStyle w:val="paragraph"/>
        <w:numPr>
          <w:ilvl w:val="0"/>
          <w:numId w:val="51"/>
        </w:numPr>
        <w:spacing w:before="0" w:beforeAutospacing="0" w:after="120" w:afterAutospacing="0" w:line="276" w:lineRule="auto"/>
        <w:textAlignment w:val="baseline"/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</w:pPr>
      <w:r w:rsidRPr="00F23ABC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RAN1 to study candidate DL and UL sub-band locations in one symbol, including </w:t>
      </w:r>
      <w:r w:rsidR="00FF36DC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different candidate</w:t>
      </w:r>
      <w:r w:rsidRPr="00AA2EAF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 location</w:t>
      </w:r>
      <w:r w:rsidR="00FF36DC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s</w:t>
      </w:r>
      <w:r w:rsidRPr="00AA2EAF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 of </w:t>
      </w:r>
      <w:r w:rsidR="00FF36DC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an UL </w:t>
      </w:r>
      <w:r w:rsidRPr="00AA2EAF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sub-band</w:t>
      </w:r>
      <w:r w:rsidR="00422F25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 </w:t>
      </w:r>
      <w:r w:rsidR="00422F25">
        <w:rPr>
          <w:rStyle w:val="normaltextrun"/>
          <w:rFonts w:ascii="Times" w:hAnsi="Times" w:cs="Times"/>
          <w:b/>
          <w:sz w:val="20"/>
          <w:szCs w:val="20"/>
          <w:lang w:val="en-GB"/>
        </w:rPr>
        <w:t>within a carrier</w:t>
      </w:r>
      <w:r w:rsidR="00FF36DC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.</w:t>
      </w:r>
    </w:p>
    <w:p w14:paraId="62B09372" w14:textId="77777777" w:rsidR="00480E57" w:rsidRDefault="00422F25" w:rsidP="00837789">
      <w:pPr>
        <w:pStyle w:val="paragraph"/>
        <w:spacing w:before="0" w:beforeAutospacing="0" w:after="120" w:afterAutospacing="0" w:line="276" w:lineRule="auto"/>
        <w:textAlignment w:val="baseline"/>
        <w:rPr>
          <w:rStyle w:val="normaltextrun"/>
          <w:rFonts w:ascii="Times" w:eastAsia="SimSun" w:hAnsi="Times" w:cs="Times"/>
          <w:b/>
          <w:bCs/>
          <w:sz w:val="20"/>
          <w:szCs w:val="20"/>
          <w:lang w:val="en-GB" w:eastAsia="en-US"/>
        </w:rPr>
      </w:pPr>
      <w:r w:rsidRPr="00422F25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Proposal </w:t>
      </w:r>
      <w:r w:rsidR="00205A38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8</w:t>
      </w:r>
      <w:r w:rsidRPr="00422F25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 xml:space="preserve">: </w:t>
      </w:r>
    </w:p>
    <w:p w14:paraId="17224D68" w14:textId="6AAF5083" w:rsidR="00422F25" w:rsidRPr="00422F25" w:rsidRDefault="00422F25" w:rsidP="00837789">
      <w:pPr>
        <w:pStyle w:val="paragraph"/>
        <w:numPr>
          <w:ilvl w:val="0"/>
          <w:numId w:val="51"/>
        </w:numPr>
        <w:spacing w:before="0" w:beforeAutospacing="0" w:after="120" w:afterAutospacing="0" w:line="276" w:lineRule="auto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422F25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RAN1 should prioritize the study of NOFD operation within a carrier. NOFD operation on multiple carries (intra-band CA with different TDD UL/DL configuration</w:t>
      </w:r>
      <w:r w:rsidR="008C71F4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s</w:t>
      </w:r>
      <w:r w:rsidRPr="00422F25">
        <w:rPr>
          <w:rStyle w:val="normaltextrun"/>
          <w:rFonts w:ascii="Times" w:hAnsi="Times" w:cs="Times"/>
          <w:b/>
          <w:bCs/>
          <w:sz w:val="20"/>
          <w:szCs w:val="20"/>
          <w:lang w:val="en-GB"/>
        </w:rPr>
        <w:t>) can be studied with lower priority.</w:t>
      </w:r>
      <w:r w:rsidRPr="00422F25">
        <w:rPr>
          <w:rStyle w:val="eop"/>
          <w:rFonts w:ascii="Times" w:hAnsi="Times" w:cs="Times"/>
          <w:b/>
          <w:bCs/>
          <w:sz w:val="20"/>
          <w:szCs w:val="20"/>
        </w:rPr>
        <w:t> </w:t>
      </w:r>
    </w:p>
    <w:p w14:paraId="51320FBC" w14:textId="14BA3EC5" w:rsidR="004E3CCE" w:rsidRDefault="004E3CCE" w:rsidP="00263060">
      <w:pPr>
        <w:jc w:val="both"/>
        <w:rPr>
          <w:lang w:eastAsia="zh-CN"/>
        </w:rPr>
      </w:pPr>
    </w:p>
    <w:p w14:paraId="6CF6D7CC" w14:textId="365A46EE" w:rsidR="005603AB" w:rsidRPr="0097538C" w:rsidRDefault="005603AB" w:rsidP="0097538C">
      <w:pPr>
        <w:pStyle w:val="Heading2"/>
      </w:pPr>
      <w:r w:rsidRPr="0097538C">
        <w:t xml:space="preserve">Signalling </w:t>
      </w:r>
      <w:r w:rsidR="000D16DC" w:rsidRPr="0097538C">
        <w:t>for NOFD</w:t>
      </w:r>
    </w:p>
    <w:p w14:paraId="431B4501" w14:textId="314B41C0" w:rsidR="006337FB" w:rsidRDefault="00A8165F" w:rsidP="0097330F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NOFD, though gNB can </w:t>
      </w:r>
      <w:r w:rsidR="00422BDB">
        <w:rPr>
          <w:lang w:val="en-GB" w:eastAsia="zh-CN"/>
        </w:rPr>
        <w:t>simultaneously</w:t>
      </w:r>
      <w:r>
        <w:rPr>
          <w:lang w:val="en-GB" w:eastAsia="zh-CN"/>
        </w:rPr>
        <w:t xml:space="preserve"> transmit DL and receive UL in a symbol, </w:t>
      </w:r>
      <w:r w:rsidR="006337FB">
        <w:rPr>
          <w:lang w:val="en-GB" w:eastAsia="zh-CN"/>
        </w:rPr>
        <w:t>UE still works in half duplex mode, i.e., no simultaneous DL and UL transmission at UE side</w:t>
      </w:r>
      <w:r w:rsidR="00422BDB">
        <w:rPr>
          <w:lang w:val="en-GB" w:eastAsia="zh-CN"/>
        </w:rPr>
        <w:t xml:space="preserve">. </w:t>
      </w:r>
      <w:r w:rsidR="00CE4663">
        <w:rPr>
          <w:lang w:val="en-GB" w:eastAsia="zh-CN"/>
        </w:rPr>
        <w:t>In this regard</w:t>
      </w:r>
      <w:r w:rsidR="00422BDB">
        <w:rPr>
          <w:lang w:val="en-GB" w:eastAsia="zh-CN"/>
        </w:rPr>
        <w:t xml:space="preserve">, it seems not </w:t>
      </w:r>
      <w:r w:rsidR="00023579">
        <w:rPr>
          <w:lang w:val="en-GB" w:eastAsia="zh-CN"/>
        </w:rPr>
        <w:t>straightforward</w:t>
      </w:r>
      <w:r w:rsidR="00422BDB">
        <w:rPr>
          <w:lang w:val="en-GB" w:eastAsia="zh-CN"/>
        </w:rPr>
        <w:t xml:space="preserve"> whether NOFD </w:t>
      </w:r>
      <w:r w:rsidR="00E41BB2">
        <w:rPr>
          <w:lang w:val="en-GB" w:eastAsia="zh-CN"/>
        </w:rPr>
        <w:t xml:space="preserve">should be visible to UE. </w:t>
      </w:r>
    </w:p>
    <w:p w14:paraId="0B18A95C" w14:textId="5A8827E3" w:rsidR="005D662F" w:rsidRDefault="0031204E" w:rsidP="0097330F">
      <w:pPr>
        <w:jc w:val="both"/>
        <w:rPr>
          <w:lang w:val="en-GB" w:eastAsia="zh-CN"/>
        </w:rPr>
      </w:pPr>
      <w:r>
        <w:rPr>
          <w:lang w:val="en-GB" w:eastAsia="zh-CN"/>
        </w:rPr>
        <w:t>In theory, e</w:t>
      </w:r>
      <w:r w:rsidR="00DA703A">
        <w:rPr>
          <w:lang w:val="en-GB" w:eastAsia="zh-CN"/>
        </w:rPr>
        <w:t xml:space="preserve">xisting mechanism </w:t>
      </w:r>
      <w:r w:rsidR="004112B2">
        <w:rPr>
          <w:lang w:val="en-GB" w:eastAsia="zh-CN"/>
        </w:rPr>
        <w:t>may work</w:t>
      </w:r>
      <w:r w:rsidR="001B63D8">
        <w:rPr>
          <w:lang w:val="en-GB" w:eastAsia="zh-CN"/>
        </w:rPr>
        <w:t xml:space="preserve"> which does not require awareness of NOFD configuration at UE side</w:t>
      </w:r>
      <w:r w:rsidR="00A5304A">
        <w:rPr>
          <w:rFonts w:hint="eastAsia"/>
          <w:lang w:val="en-GB" w:eastAsia="zh-CN"/>
        </w:rPr>
        <w:t>.</w:t>
      </w:r>
      <w:r w:rsidR="00A5304A">
        <w:rPr>
          <w:lang w:val="en-GB" w:eastAsia="zh-CN"/>
        </w:rPr>
        <w:t xml:space="preserve"> For example, </w:t>
      </w:r>
      <w:r w:rsidR="00111BF6">
        <w:rPr>
          <w:lang w:val="en-GB" w:eastAsia="zh-CN"/>
        </w:rPr>
        <w:t xml:space="preserve">for cell-specific flexible symbol, gNB could configure the symbol as UL symbol for a UE and the symbol as DL symbol for another UE, thus, gNB can </w:t>
      </w:r>
      <w:r w:rsidR="00E125C0">
        <w:rPr>
          <w:lang w:val="en-GB" w:eastAsia="zh-CN"/>
        </w:rPr>
        <w:t xml:space="preserve">simultaneously transmit DL for a UE and receive UL from another UE. However, </w:t>
      </w:r>
      <w:r w:rsidR="00987A21">
        <w:rPr>
          <w:lang w:val="en-GB" w:eastAsia="zh-CN"/>
        </w:rPr>
        <w:t xml:space="preserve">the available </w:t>
      </w:r>
      <w:r w:rsidR="004F509E">
        <w:rPr>
          <w:lang w:val="en-GB" w:eastAsia="zh-CN"/>
        </w:rPr>
        <w:t>DL or UL resource</w:t>
      </w:r>
      <w:r w:rsidR="005D662F">
        <w:rPr>
          <w:lang w:val="en-GB" w:eastAsia="zh-CN"/>
        </w:rPr>
        <w:t>s</w:t>
      </w:r>
      <w:r w:rsidR="004F509E">
        <w:rPr>
          <w:lang w:val="en-GB" w:eastAsia="zh-CN"/>
        </w:rPr>
        <w:t xml:space="preserve"> in a NOFD symbol and regular DL/UL symbol </w:t>
      </w:r>
      <w:r w:rsidR="005D662F">
        <w:rPr>
          <w:lang w:val="en-GB" w:eastAsia="zh-CN"/>
        </w:rPr>
        <w:t>are</w:t>
      </w:r>
      <w:r w:rsidR="004F509E">
        <w:rPr>
          <w:lang w:val="en-GB" w:eastAsia="zh-CN"/>
        </w:rPr>
        <w:t xml:space="preserve"> different, </w:t>
      </w:r>
      <w:r w:rsidR="00A97890">
        <w:rPr>
          <w:lang w:val="en-GB" w:eastAsia="zh-CN"/>
        </w:rPr>
        <w:t xml:space="preserve">e.g., full bandwidth for UL transmission in slot </w:t>
      </w:r>
      <w:r w:rsidR="00A97890" w:rsidRPr="00171271">
        <w:rPr>
          <w:i/>
          <w:lang w:val="en-GB" w:eastAsia="zh-CN"/>
        </w:rPr>
        <w:t>n</w:t>
      </w:r>
      <w:r w:rsidR="00A97890">
        <w:rPr>
          <w:lang w:val="en-GB" w:eastAsia="zh-CN"/>
        </w:rPr>
        <w:t xml:space="preserve"> while only </w:t>
      </w:r>
      <w:r w:rsidR="005D662F">
        <w:rPr>
          <w:lang w:val="en-GB" w:eastAsia="zh-CN"/>
        </w:rPr>
        <w:t>fraction of the</w:t>
      </w:r>
      <w:r w:rsidR="00A97890">
        <w:rPr>
          <w:lang w:val="en-GB" w:eastAsia="zh-CN"/>
        </w:rPr>
        <w:t xml:space="preserve"> bandwidth in the middle of carrier for UL transmission in slot </w:t>
      </w:r>
      <w:r w:rsidR="00A97890" w:rsidRPr="00171271">
        <w:rPr>
          <w:i/>
          <w:lang w:val="en-GB" w:eastAsia="zh-CN"/>
        </w:rPr>
        <w:t>n+1</w:t>
      </w:r>
      <w:r w:rsidR="006B742E">
        <w:rPr>
          <w:lang w:val="en-GB" w:eastAsia="zh-CN"/>
        </w:rPr>
        <w:t xml:space="preserve">. It </w:t>
      </w:r>
      <w:r w:rsidR="0045708E">
        <w:rPr>
          <w:lang w:val="en-GB" w:eastAsia="zh-CN"/>
        </w:rPr>
        <w:t xml:space="preserve">would be quite difficult for gNB to configure semi-static UL/DL channel/signals (e.g., CG PUSCH, SPS PDSCH, </w:t>
      </w:r>
      <w:r w:rsidR="00BD2B60">
        <w:rPr>
          <w:lang w:val="en-GB" w:eastAsia="zh-CN"/>
        </w:rPr>
        <w:t>PRACH, periodic RS, periodic PUCCH</w:t>
      </w:r>
      <w:r w:rsidR="0045708E">
        <w:rPr>
          <w:lang w:val="en-GB" w:eastAsia="zh-CN"/>
        </w:rPr>
        <w:t>)</w:t>
      </w:r>
      <w:r w:rsidR="005F4269">
        <w:rPr>
          <w:lang w:val="en-GB" w:eastAsia="zh-CN"/>
        </w:rPr>
        <w:t xml:space="preserve"> always confined with valid UL/DL frequency resource</w:t>
      </w:r>
      <w:r w:rsidR="000E26FB">
        <w:rPr>
          <w:lang w:val="en-GB" w:eastAsia="zh-CN"/>
        </w:rPr>
        <w:t xml:space="preserve">, unless gNB restricts </w:t>
      </w:r>
      <w:r w:rsidR="00854DC8">
        <w:rPr>
          <w:lang w:val="en-GB" w:eastAsia="zh-CN"/>
        </w:rPr>
        <w:t>the UL/DL channel/signals within the minimum set of PRBs for UL subband or DL subband in all symbols</w:t>
      </w:r>
      <w:r w:rsidR="005D662F">
        <w:rPr>
          <w:lang w:val="en-GB" w:eastAsia="zh-CN"/>
        </w:rPr>
        <w:t xml:space="preserve"> for higher-layer-configured channels/signals</w:t>
      </w:r>
      <w:r w:rsidR="00854DC8">
        <w:rPr>
          <w:lang w:val="en-GB" w:eastAsia="zh-CN"/>
        </w:rPr>
        <w:t xml:space="preserve">. </w:t>
      </w:r>
      <w:r w:rsidR="005D662F">
        <w:rPr>
          <w:lang w:val="en-GB" w:eastAsia="zh-CN"/>
        </w:rPr>
        <w:t>This may degrade</w:t>
      </w:r>
      <w:r w:rsidR="00854DC8">
        <w:rPr>
          <w:lang w:val="en-GB" w:eastAsia="zh-CN"/>
        </w:rPr>
        <w:t xml:space="preserve"> the overall resource efficiency. </w:t>
      </w:r>
    </w:p>
    <w:p w14:paraId="6C3E99F4" w14:textId="19FD8F01" w:rsidR="006A7777" w:rsidRDefault="00E644BF" w:rsidP="0097330F">
      <w:pPr>
        <w:jc w:val="both"/>
        <w:rPr>
          <w:lang w:val="en-GB" w:eastAsia="zh-CN"/>
        </w:rPr>
      </w:pPr>
      <w:r>
        <w:rPr>
          <w:lang w:val="en-GB" w:eastAsia="zh-CN"/>
        </w:rPr>
        <w:t>Alternatively</w:t>
      </w:r>
      <w:r w:rsidR="00854DC8">
        <w:rPr>
          <w:lang w:val="en-GB" w:eastAsia="zh-CN"/>
        </w:rPr>
        <w:t>,</w:t>
      </w:r>
      <w:r>
        <w:rPr>
          <w:lang w:val="en-GB" w:eastAsia="zh-CN"/>
        </w:rPr>
        <w:t xml:space="preserve"> </w:t>
      </w:r>
      <w:r w:rsidR="004943B3">
        <w:rPr>
          <w:lang w:val="en-GB" w:eastAsia="zh-CN"/>
        </w:rPr>
        <w:t xml:space="preserve">gNB </w:t>
      </w:r>
      <w:r w:rsidR="005D662F">
        <w:rPr>
          <w:lang w:val="en-GB" w:eastAsia="zh-CN"/>
        </w:rPr>
        <w:t xml:space="preserve">may </w:t>
      </w:r>
      <w:r>
        <w:rPr>
          <w:lang w:val="en-GB" w:eastAsia="zh-CN"/>
        </w:rPr>
        <w:t xml:space="preserve">configure all symbols for NOFD operation as </w:t>
      </w:r>
      <w:r w:rsidR="00A7606F">
        <w:rPr>
          <w:lang w:val="en-GB" w:eastAsia="zh-CN"/>
        </w:rPr>
        <w:t xml:space="preserve">semi-static </w:t>
      </w:r>
      <w:r>
        <w:rPr>
          <w:lang w:val="en-GB" w:eastAsia="zh-CN"/>
        </w:rPr>
        <w:t>flexible symbol</w:t>
      </w:r>
      <w:r w:rsidR="005D662F">
        <w:rPr>
          <w:lang w:val="en-GB" w:eastAsia="zh-CN"/>
        </w:rPr>
        <w:t>s</w:t>
      </w:r>
      <w:r w:rsidR="009A0D4E">
        <w:rPr>
          <w:lang w:val="en-GB" w:eastAsia="zh-CN"/>
        </w:rPr>
        <w:t xml:space="preserve">, and configure UE to monitor SFI. </w:t>
      </w:r>
      <w:r w:rsidR="00B11F46">
        <w:rPr>
          <w:lang w:val="en-GB" w:eastAsia="zh-CN"/>
        </w:rPr>
        <w:t>In this case</w:t>
      </w:r>
      <w:r w:rsidR="009A0D4E">
        <w:rPr>
          <w:lang w:val="en-GB" w:eastAsia="zh-CN"/>
        </w:rPr>
        <w:t xml:space="preserve">, </w:t>
      </w:r>
      <w:r w:rsidR="006A7777">
        <w:rPr>
          <w:lang w:val="en-GB" w:eastAsia="zh-CN"/>
        </w:rPr>
        <w:t xml:space="preserve">gNB may transmit </w:t>
      </w:r>
      <w:r w:rsidR="00FB7790">
        <w:rPr>
          <w:lang w:val="en-GB" w:eastAsia="zh-CN"/>
        </w:rPr>
        <w:t xml:space="preserve">legacy </w:t>
      </w:r>
      <w:r w:rsidR="006A7777">
        <w:rPr>
          <w:lang w:val="en-GB" w:eastAsia="zh-CN"/>
        </w:rPr>
        <w:t xml:space="preserve">SFI indicating </w:t>
      </w:r>
      <w:r w:rsidR="003857E9">
        <w:rPr>
          <w:lang w:val="en-GB" w:eastAsia="zh-CN"/>
        </w:rPr>
        <w:t xml:space="preserve">flexible or </w:t>
      </w:r>
      <w:r w:rsidR="00CB1B1C">
        <w:rPr>
          <w:lang w:val="en-GB" w:eastAsia="zh-CN"/>
        </w:rPr>
        <w:t>conflicting</w:t>
      </w:r>
      <w:r w:rsidR="003857E9">
        <w:rPr>
          <w:lang w:val="en-GB" w:eastAsia="zh-CN"/>
        </w:rPr>
        <w:t xml:space="preserve"> symbol to cancel the UL transmission which would overlap with DL subband</w:t>
      </w:r>
      <w:r w:rsidR="00CB1B1C">
        <w:rPr>
          <w:lang w:val="en-GB" w:eastAsia="zh-CN"/>
        </w:rPr>
        <w:t xml:space="preserve"> and DL reception which would overlap with UL subband</w:t>
      </w:r>
      <w:r w:rsidR="003857E9">
        <w:rPr>
          <w:lang w:val="en-GB" w:eastAsia="zh-CN"/>
        </w:rPr>
        <w:t xml:space="preserve">. </w:t>
      </w:r>
      <w:r w:rsidR="00D7629B">
        <w:rPr>
          <w:lang w:val="en-GB" w:eastAsia="zh-CN"/>
        </w:rPr>
        <w:t xml:space="preserve">However, cancellation </w:t>
      </w:r>
      <w:r w:rsidR="00FB7790">
        <w:rPr>
          <w:lang w:val="en-GB" w:eastAsia="zh-CN"/>
        </w:rPr>
        <w:t>replying on legacy SFI increases complexity, signalling overhead</w:t>
      </w:r>
      <w:r w:rsidR="008862CD">
        <w:rPr>
          <w:lang w:val="en-GB" w:eastAsia="zh-CN"/>
        </w:rPr>
        <w:t xml:space="preserve"> (e.g., separate </w:t>
      </w:r>
      <w:r w:rsidR="00047EAF">
        <w:rPr>
          <w:lang w:val="en-GB" w:eastAsia="zh-CN"/>
        </w:rPr>
        <w:t>PDCCHs for SFI</w:t>
      </w:r>
      <w:r w:rsidR="008862CD">
        <w:rPr>
          <w:lang w:val="en-GB" w:eastAsia="zh-CN"/>
        </w:rPr>
        <w:t xml:space="preserve"> is needed for UEs with UL transmission within UL subband and UEs with UL transmission overlapping with DL subband)</w:t>
      </w:r>
      <w:r w:rsidR="00CC0BF4">
        <w:rPr>
          <w:lang w:val="en-GB" w:eastAsia="zh-CN"/>
        </w:rPr>
        <w:t>, and also decreases resource efficiency (e.g., if only</w:t>
      </w:r>
      <w:r w:rsidR="00BE67B8">
        <w:rPr>
          <w:lang w:val="en-GB" w:eastAsia="zh-CN"/>
        </w:rPr>
        <w:t xml:space="preserve"> few PRBs overlaps with </w:t>
      </w:r>
      <w:r w:rsidR="00947B4F">
        <w:rPr>
          <w:lang w:val="en-GB" w:eastAsia="zh-CN"/>
        </w:rPr>
        <w:t>UL subband</w:t>
      </w:r>
      <w:r w:rsidR="00BE67B8">
        <w:rPr>
          <w:lang w:val="en-GB" w:eastAsia="zh-CN"/>
        </w:rPr>
        <w:t xml:space="preserve"> but the whole</w:t>
      </w:r>
      <w:r w:rsidR="00947B4F">
        <w:rPr>
          <w:lang w:val="en-GB" w:eastAsia="zh-CN"/>
        </w:rPr>
        <w:t xml:space="preserve"> </w:t>
      </w:r>
      <w:r w:rsidR="006D27F7">
        <w:rPr>
          <w:lang w:val="en-GB" w:eastAsia="zh-CN"/>
        </w:rPr>
        <w:t>symbol for DL reception has to be dropped</w:t>
      </w:r>
      <w:r w:rsidR="00CC0BF4">
        <w:rPr>
          <w:lang w:val="en-GB" w:eastAsia="zh-CN"/>
        </w:rPr>
        <w:t>)</w:t>
      </w:r>
      <w:r w:rsidR="006D27F7">
        <w:rPr>
          <w:lang w:val="en-GB" w:eastAsia="zh-CN"/>
        </w:rPr>
        <w:t xml:space="preserve">. </w:t>
      </w:r>
      <w:r w:rsidR="00021083">
        <w:rPr>
          <w:lang w:val="en-GB" w:eastAsia="zh-CN"/>
        </w:rPr>
        <w:t xml:space="preserve">Furthermore, </w:t>
      </w:r>
      <w:r w:rsidR="004D77A5">
        <w:rPr>
          <w:lang w:val="en-GB" w:eastAsia="zh-CN"/>
        </w:rPr>
        <w:t xml:space="preserve">according to existing </w:t>
      </w:r>
      <w:r w:rsidR="0098203A">
        <w:rPr>
          <w:lang w:val="en-GB" w:eastAsia="zh-CN"/>
        </w:rPr>
        <w:t>rule</w:t>
      </w:r>
      <w:r w:rsidR="004D77A5">
        <w:rPr>
          <w:lang w:val="en-GB" w:eastAsia="zh-CN"/>
        </w:rPr>
        <w:t xml:space="preserve">, </w:t>
      </w:r>
      <w:r w:rsidR="00021083">
        <w:rPr>
          <w:lang w:val="en-GB" w:eastAsia="zh-CN"/>
        </w:rPr>
        <w:t xml:space="preserve">TDD UL/DL configuration </w:t>
      </w:r>
      <w:r w:rsidR="0033318D">
        <w:rPr>
          <w:lang w:val="en-GB" w:eastAsia="zh-CN"/>
        </w:rPr>
        <w:t>commonly applies to all BWPs</w:t>
      </w:r>
      <w:r w:rsidR="004D77A5">
        <w:rPr>
          <w:lang w:val="en-GB" w:eastAsia="zh-CN"/>
        </w:rPr>
        <w:t xml:space="preserve">, which </w:t>
      </w:r>
      <w:r w:rsidR="0098203A">
        <w:rPr>
          <w:lang w:val="en-GB" w:eastAsia="zh-CN"/>
        </w:rPr>
        <w:t>further adds restriction</w:t>
      </w:r>
      <w:r w:rsidR="00E06272">
        <w:rPr>
          <w:lang w:val="en-GB" w:eastAsia="zh-CN"/>
        </w:rPr>
        <w:t xml:space="preserve"> for NOFD operation</w:t>
      </w:r>
      <w:r w:rsidR="003D5675">
        <w:rPr>
          <w:lang w:val="en-GB" w:eastAsia="zh-CN"/>
        </w:rPr>
        <w:t xml:space="preserve">. </w:t>
      </w:r>
    </w:p>
    <w:p w14:paraId="42A3729E" w14:textId="2479717A" w:rsidR="00337A3C" w:rsidRDefault="00C72890" w:rsidP="00337A3C">
      <w:pPr>
        <w:jc w:val="both"/>
        <w:rPr>
          <w:lang w:val="en-GB" w:eastAsia="zh-CN"/>
        </w:rPr>
      </w:pPr>
      <w:r>
        <w:rPr>
          <w:lang w:val="en-GB" w:eastAsia="zh-CN"/>
        </w:rPr>
        <w:t xml:space="preserve">On the contrary, if NOFD configuration </w:t>
      </w:r>
      <w:r w:rsidR="002676F2">
        <w:rPr>
          <w:lang w:val="en-GB" w:eastAsia="zh-CN"/>
        </w:rPr>
        <w:t xml:space="preserve">is </w:t>
      </w:r>
      <w:r>
        <w:rPr>
          <w:lang w:val="en-GB" w:eastAsia="zh-CN"/>
        </w:rPr>
        <w:t xml:space="preserve">explicitly indicated to UE, </w:t>
      </w:r>
      <w:r w:rsidR="00C00527">
        <w:rPr>
          <w:lang w:val="en-GB" w:eastAsia="zh-CN"/>
        </w:rPr>
        <w:t>e</w:t>
      </w:r>
      <w:r w:rsidR="002676F2">
        <w:rPr>
          <w:lang w:val="en-GB" w:eastAsia="zh-CN"/>
        </w:rPr>
        <w:t>.</w:t>
      </w:r>
      <w:r w:rsidR="00C00527">
        <w:rPr>
          <w:lang w:val="en-GB" w:eastAsia="zh-CN"/>
        </w:rPr>
        <w:t>g.</w:t>
      </w:r>
      <w:r w:rsidR="002676F2">
        <w:rPr>
          <w:lang w:val="en-GB" w:eastAsia="zh-CN"/>
        </w:rPr>
        <w:t xml:space="preserve">, not only the symbol information but also the </w:t>
      </w:r>
      <w:r w:rsidR="00C00527">
        <w:rPr>
          <w:lang w:val="en-GB" w:eastAsia="zh-CN"/>
        </w:rPr>
        <w:t xml:space="preserve">frequency domain information </w:t>
      </w:r>
      <w:r w:rsidR="00D1312D">
        <w:rPr>
          <w:lang w:val="en-GB" w:eastAsia="zh-CN"/>
        </w:rPr>
        <w:t>for UL and</w:t>
      </w:r>
      <w:r w:rsidR="005D662F">
        <w:rPr>
          <w:lang w:val="en-GB" w:eastAsia="zh-CN"/>
        </w:rPr>
        <w:t>/or</w:t>
      </w:r>
      <w:r w:rsidR="00D1312D">
        <w:rPr>
          <w:lang w:val="en-GB" w:eastAsia="zh-CN"/>
        </w:rPr>
        <w:t xml:space="preserve"> DL subband</w:t>
      </w:r>
      <w:r w:rsidR="005D662F">
        <w:rPr>
          <w:lang w:val="en-GB" w:eastAsia="zh-CN"/>
        </w:rPr>
        <w:t>(s)</w:t>
      </w:r>
      <w:r w:rsidR="00D1312D">
        <w:rPr>
          <w:lang w:val="en-GB" w:eastAsia="zh-CN"/>
        </w:rPr>
        <w:t xml:space="preserve">, </w:t>
      </w:r>
      <w:r w:rsidR="00A67CED">
        <w:rPr>
          <w:lang w:val="en-GB" w:eastAsia="zh-CN"/>
        </w:rPr>
        <w:t xml:space="preserve">scheduling and configuration flexibility can be achieved, </w:t>
      </w:r>
      <w:r w:rsidR="00337A3C">
        <w:rPr>
          <w:lang w:val="en-GB" w:eastAsia="zh-CN"/>
        </w:rPr>
        <w:t xml:space="preserve">and </w:t>
      </w:r>
      <w:r w:rsidR="00D1312D">
        <w:rPr>
          <w:lang w:val="en-GB" w:eastAsia="zh-CN"/>
        </w:rPr>
        <w:t>UE</w:t>
      </w:r>
      <w:r w:rsidR="00337A3C">
        <w:rPr>
          <w:lang w:val="en-GB" w:eastAsia="zh-CN"/>
        </w:rPr>
        <w:t xml:space="preserve"> could resolve collision between DL reception/UL transmission and UL subband/DL subband accordingly</w:t>
      </w:r>
      <w:r w:rsidR="00684652">
        <w:rPr>
          <w:lang w:val="en-GB" w:eastAsia="zh-CN"/>
        </w:rPr>
        <w:t xml:space="preserve">. </w:t>
      </w:r>
      <w:r w:rsidR="00264D2A">
        <w:rPr>
          <w:lang w:val="en-GB" w:eastAsia="zh-CN"/>
        </w:rPr>
        <w:t>Moreover, considering different interference level</w:t>
      </w:r>
      <w:r w:rsidR="005D662F">
        <w:rPr>
          <w:lang w:val="en-GB" w:eastAsia="zh-CN"/>
        </w:rPr>
        <w:t>s</w:t>
      </w:r>
      <w:r w:rsidR="00264D2A">
        <w:rPr>
          <w:lang w:val="en-GB" w:eastAsia="zh-CN"/>
        </w:rPr>
        <w:t xml:space="preserve"> in symbol</w:t>
      </w:r>
      <w:r w:rsidR="005D662F">
        <w:rPr>
          <w:lang w:val="en-GB" w:eastAsia="zh-CN"/>
        </w:rPr>
        <w:t>s</w:t>
      </w:r>
      <w:r w:rsidR="00264D2A">
        <w:rPr>
          <w:lang w:val="en-GB" w:eastAsia="zh-CN"/>
        </w:rPr>
        <w:t xml:space="preserve"> with and without NOFD</w:t>
      </w:r>
      <w:r w:rsidR="00190674">
        <w:rPr>
          <w:lang w:val="en-GB" w:eastAsia="zh-CN"/>
        </w:rPr>
        <w:t xml:space="preserve"> which may require different link adaptation</w:t>
      </w:r>
      <w:r w:rsidR="005D662F">
        <w:rPr>
          <w:lang w:val="en-GB" w:eastAsia="zh-CN"/>
        </w:rPr>
        <w:t xml:space="preserve"> or UE behavior</w:t>
      </w:r>
      <w:r w:rsidR="00264D2A">
        <w:rPr>
          <w:lang w:val="en-GB" w:eastAsia="zh-CN"/>
        </w:rPr>
        <w:t>,</w:t>
      </w:r>
      <w:r w:rsidR="00190674">
        <w:rPr>
          <w:lang w:val="en-GB" w:eastAsia="zh-CN"/>
        </w:rPr>
        <w:t xml:space="preserve"> e.g., different power control or different MCS level,</w:t>
      </w:r>
      <w:r w:rsidR="00264D2A">
        <w:rPr>
          <w:lang w:val="en-GB" w:eastAsia="zh-CN"/>
        </w:rPr>
        <w:t xml:space="preserve"> </w:t>
      </w:r>
      <w:r w:rsidR="00190674">
        <w:rPr>
          <w:lang w:val="en-GB" w:eastAsia="zh-CN"/>
        </w:rPr>
        <w:t xml:space="preserve">explicit NOFD configuration </w:t>
      </w:r>
      <w:r w:rsidR="005D662F">
        <w:rPr>
          <w:lang w:val="en-GB" w:eastAsia="zh-CN"/>
        </w:rPr>
        <w:t>may be</w:t>
      </w:r>
      <w:r w:rsidR="00190674">
        <w:rPr>
          <w:lang w:val="en-GB" w:eastAsia="zh-CN"/>
        </w:rPr>
        <w:t xml:space="preserve"> beneficial even for DL reception/UL transmission confined within the DL subband/UL subband. </w:t>
      </w:r>
    </w:p>
    <w:p w14:paraId="0E02165C" w14:textId="77777777" w:rsidR="00480E57" w:rsidRPr="00C65EEC" w:rsidRDefault="00684652" w:rsidP="00837789">
      <w:pPr>
        <w:spacing w:after="120" w:line="276" w:lineRule="auto"/>
        <w:jc w:val="both"/>
        <w:rPr>
          <w:b/>
          <w:bCs/>
          <w:lang w:val="en-GB" w:eastAsia="zh-CN"/>
        </w:rPr>
      </w:pPr>
      <w:r w:rsidRPr="00684652">
        <w:rPr>
          <w:b/>
          <w:bCs/>
          <w:lang w:val="en-GB" w:eastAsia="zh-CN"/>
        </w:rPr>
        <w:t>Observation</w:t>
      </w:r>
      <w:r w:rsidR="001F3397">
        <w:rPr>
          <w:b/>
          <w:bCs/>
          <w:lang w:val="en-GB" w:eastAsia="zh-CN"/>
        </w:rPr>
        <w:t xml:space="preserve"> 5</w:t>
      </w:r>
      <w:r w:rsidRPr="00684652">
        <w:rPr>
          <w:b/>
          <w:bCs/>
          <w:lang w:val="en-GB" w:eastAsia="zh-CN"/>
        </w:rPr>
        <w:t xml:space="preserve">: </w:t>
      </w:r>
    </w:p>
    <w:p w14:paraId="76052047" w14:textId="619E391E" w:rsidR="00337A3C" w:rsidRDefault="00DF2202" w:rsidP="00480E57">
      <w:pPr>
        <w:pStyle w:val="ListParagraph"/>
        <w:numPr>
          <w:ilvl w:val="0"/>
          <w:numId w:val="51"/>
        </w:numPr>
        <w:spacing w:after="120" w:line="276" w:lineRule="auto"/>
        <w:jc w:val="both"/>
        <w:rPr>
          <w:rFonts w:ascii="Times New Roman" w:hAnsi="Times New Roman"/>
          <w:b/>
          <w:sz w:val="20"/>
          <w:szCs w:val="20"/>
          <w:lang w:val="en-GB" w:eastAsia="zh-CN"/>
        </w:rPr>
      </w:pPr>
      <w:r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Explicit NOFD configuration </w:t>
      </w:r>
      <w:r w:rsidR="005D662F" w:rsidRPr="00837789">
        <w:rPr>
          <w:rFonts w:ascii="Times New Roman" w:hAnsi="Times New Roman"/>
          <w:b/>
          <w:sz w:val="20"/>
          <w:szCs w:val="20"/>
          <w:lang w:val="en-GB" w:eastAsia="zh-CN"/>
        </w:rPr>
        <w:t>in time and frequency domains can be</w:t>
      </w:r>
      <w:r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 beneficial </w:t>
      </w:r>
      <w:r w:rsidR="00BE51C5" w:rsidRPr="00837789">
        <w:rPr>
          <w:rFonts w:ascii="Times New Roman" w:hAnsi="Times New Roman"/>
          <w:b/>
          <w:sz w:val="20"/>
          <w:szCs w:val="20"/>
          <w:lang w:val="en-GB" w:eastAsia="zh-CN"/>
        </w:rPr>
        <w:t>for scheduling flexibility and resource efficiency</w:t>
      </w:r>
      <w:r w:rsidR="000A0452" w:rsidRPr="00837789">
        <w:rPr>
          <w:rFonts w:ascii="Times New Roman" w:hAnsi="Times New Roman"/>
          <w:b/>
          <w:sz w:val="20"/>
          <w:szCs w:val="20"/>
          <w:lang w:val="en-GB" w:eastAsia="zh-CN"/>
        </w:rPr>
        <w:t>, compared with transparent NOFD</w:t>
      </w:r>
      <w:r w:rsidR="003C1D78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 </w:t>
      </w:r>
      <w:r w:rsidR="00E64760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operation to UE </w:t>
      </w:r>
      <w:r w:rsidR="003C1D78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by reusing existing mechanism. </w:t>
      </w:r>
      <w:r w:rsidR="000A0452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 </w:t>
      </w:r>
    </w:p>
    <w:p w14:paraId="5DA911FF" w14:textId="77777777" w:rsidR="00480E57" w:rsidRPr="00837789" w:rsidRDefault="00480E57" w:rsidP="00837789">
      <w:pPr>
        <w:pStyle w:val="ListParagraph"/>
        <w:spacing w:after="120" w:line="276" w:lineRule="auto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</w:p>
    <w:p w14:paraId="25E7C416" w14:textId="6DE258F5" w:rsidR="00341D71" w:rsidRDefault="00EB46F6" w:rsidP="003F00F7">
      <w:pPr>
        <w:jc w:val="both"/>
        <w:rPr>
          <w:lang w:val="en-GB" w:eastAsia="zh-CN"/>
        </w:rPr>
      </w:pPr>
      <w:r>
        <w:rPr>
          <w:lang w:val="en-GB" w:eastAsia="zh-CN"/>
        </w:rPr>
        <w:lastRenderedPageBreak/>
        <w:t xml:space="preserve">For </w:t>
      </w:r>
      <w:r w:rsidR="007C0E82">
        <w:rPr>
          <w:lang w:val="en-GB" w:eastAsia="zh-CN"/>
        </w:rPr>
        <w:t>explicit NOFD configuration</w:t>
      </w:r>
      <w:r>
        <w:rPr>
          <w:lang w:val="en-GB" w:eastAsia="zh-CN"/>
        </w:rPr>
        <w:t xml:space="preserve">, </w:t>
      </w:r>
      <w:r w:rsidR="0038461E">
        <w:rPr>
          <w:lang w:val="en-GB" w:eastAsia="zh-CN"/>
        </w:rPr>
        <w:t xml:space="preserve">new signalling to </w:t>
      </w:r>
      <w:r w:rsidR="0048421F">
        <w:rPr>
          <w:lang w:val="en-GB" w:eastAsia="zh-CN"/>
        </w:rPr>
        <w:t>indicate</w:t>
      </w:r>
      <w:r w:rsidR="0038461E">
        <w:rPr>
          <w:lang w:val="en-GB" w:eastAsia="zh-CN"/>
        </w:rPr>
        <w:t xml:space="preserve"> not </w:t>
      </w:r>
      <w:r w:rsidR="0048421F">
        <w:rPr>
          <w:lang w:val="en-GB" w:eastAsia="zh-CN"/>
        </w:rPr>
        <w:t>only time domain resource but also frequency domain resource for DL</w:t>
      </w:r>
      <w:r w:rsidR="005D662F">
        <w:rPr>
          <w:lang w:val="en-GB" w:eastAsia="zh-CN"/>
        </w:rPr>
        <w:t xml:space="preserve"> and</w:t>
      </w:r>
      <w:r w:rsidR="0048421F">
        <w:rPr>
          <w:lang w:val="en-GB" w:eastAsia="zh-CN"/>
        </w:rPr>
        <w:t>/</w:t>
      </w:r>
      <w:r w:rsidR="005D662F">
        <w:rPr>
          <w:lang w:val="en-GB" w:eastAsia="zh-CN"/>
        </w:rPr>
        <w:t xml:space="preserve">or </w:t>
      </w:r>
      <w:r w:rsidR="0048421F">
        <w:rPr>
          <w:lang w:val="en-GB" w:eastAsia="zh-CN"/>
        </w:rPr>
        <w:t>UL subband</w:t>
      </w:r>
      <w:r w:rsidR="005D662F">
        <w:rPr>
          <w:lang w:val="en-GB" w:eastAsia="zh-CN"/>
        </w:rPr>
        <w:t>(s)</w:t>
      </w:r>
      <w:r w:rsidR="0048421F">
        <w:rPr>
          <w:lang w:val="en-GB" w:eastAsia="zh-CN"/>
        </w:rPr>
        <w:t xml:space="preserve"> needs to be specified. </w:t>
      </w:r>
      <w:r w:rsidR="00DF549F">
        <w:rPr>
          <w:lang w:val="en-GB" w:eastAsia="zh-CN"/>
        </w:rPr>
        <w:t>There can be several approaches to configure two-dimensional DL/UL resource</w:t>
      </w:r>
      <w:r w:rsidR="005D662F">
        <w:rPr>
          <w:lang w:val="en-GB" w:eastAsia="zh-CN"/>
        </w:rPr>
        <w:t>s</w:t>
      </w:r>
      <w:r w:rsidR="00D727CB">
        <w:rPr>
          <w:lang w:val="en-GB" w:eastAsia="zh-CN"/>
        </w:rPr>
        <w:t xml:space="preserve">. For example, </w:t>
      </w:r>
      <w:r w:rsidR="004D78C3">
        <w:rPr>
          <w:lang w:val="en-GB" w:eastAsia="zh-CN"/>
        </w:rPr>
        <w:t xml:space="preserve">legacy TDD UL/DL configuration signalling structure can be reused </w:t>
      </w:r>
      <w:r w:rsidR="00EA305E">
        <w:rPr>
          <w:lang w:val="en-GB" w:eastAsia="zh-CN"/>
        </w:rPr>
        <w:t xml:space="preserve">with enhancement to support separate configuration for each configured BWP. </w:t>
      </w:r>
      <w:r w:rsidR="00D139D4">
        <w:rPr>
          <w:lang w:val="en-GB" w:eastAsia="zh-CN"/>
        </w:rPr>
        <w:t>As</w:t>
      </w:r>
      <w:r w:rsidR="00EA305E">
        <w:rPr>
          <w:lang w:val="en-GB" w:eastAsia="zh-CN"/>
        </w:rPr>
        <w:t xml:space="preserve"> another example, </w:t>
      </w:r>
      <w:r w:rsidR="00910C85">
        <w:rPr>
          <w:lang w:val="en-GB" w:eastAsia="zh-CN"/>
        </w:rPr>
        <w:t xml:space="preserve">on top of legacy TDD UL/DL configuration signalling </w:t>
      </w:r>
      <w:r w:rsidR="00046FEC">
        <w:rPr>
          <w:lang w:val="en-GB" w:eastAsia="zh-CN"/>
        </w:rPr>
        <w:t>for a carrier, additional frequency information for DL</w:t>
      </w:r>
      <w:r w:rsidR="005D662F">
        <w:rPr>
          <w:lang w:val="en-GB" w:eastAsia="zh-CN"/>
        </w:rPr>
        <w:t xml:space="preserve"> and</w:t>
      </w:r>
      <w:r w:rsidR="00046FEC">
        <w:rPr>
          <w:lang w:val="en-GB" w:eastAsia="zh-CN"/>
        </w:rPr>
        <w:t>/</w:t>
      </w:r>
      <w:r w:rsidR="005D662F">
        <w:rPr>
          <w:lang w:val="en-GB" w:eastAsia="zh-CN"/>
        </w:rPr>
        <w:t xml:space="preserve">or </w:t>
      </w:r>
      <w:r w:rsidR="00046FEC">
        <w:rPr>
          <w:lang w:val="en-GB" w:eastAsia="zh-CN"/>
        </w:rPr>
        <w:t>UL subband</w:t>
      </w:r>
      <w:r w:rsidR="005D662F">
        <w:rPr>
          <w:lang w:val="en-GB" w:eastAsia="zh-CN"/>
        </w:rPr>
        <w:t>(s)</w:t>
      </w:r>
      <w:r w:rsidR="00046FEC">
        <w:rPr>
          <w:lang w:val="en-GB" w:eastAsia="zh-CN"/>
        </w:rPr>
        <w:t xml:space="preserve"> can b</w:t>
      </w:r>
      <w:r w:rsidR="00A76B4E">
        <w:rPr>
          <w:lang w:val="en-GB" w:eastAsia="zh-CN"/>
        </w:rPr>
        <w:t xml:space="preserve">e added. </w:t>
      </w:r>
      <w:r w:rsidR="00BF3B1F">
        <w:rPr>
          <w:lang w:val="en-GB" w:eastAsia="zh-CN"/>
        </w:rPr>
        <w:t xml:space="preserve">Moreover, similar to legacy TDD UL/DL configuration, both </w:t>
      </w:r>
      <w:r w:rsidR="00D139D4">
        <w:rPr>
          <w:lang w:val="en-GB" w:eastAsia="zh-CN"/>
        </w:rPr>
        <w:t>cell-</w:t>
      </w:r>
      <w:r w:rsidR="00BF3B1F">
        <w:rPr>
          <w:lang w:val="en-GB" w:eastAsia="zh-CN"/>
        </w:rPr>
        <w:t xml:space="preserve">specific and </w:t>
      </w:r>
      <w:r w:rsidR="00D139D4">
        <w:rPr>
          <w:lang w:val="en-GB" w:eastAsia="zh-CN"/>
        </w:rPr>
        <w:t>UE-</w:t>
      </w:r>
      <w:r w:rsidR="00BF3B1F">
        <w:rPr>
          <w:lang w:val="en-GB" w:eastAsia="zh-CN"/>
        </w:rPr>
        <w:t xml:space="preserve">specific NOFD configuration, semi-static configuration by RRC signalling and dynamic indication by PDCCH (similar to SFI by DCI 2_0) can be studied. </w:t>
      </w:r>
      <w:r w:rsidR="00FC6F87">
        <w:rPr>
          <w:lang w:val="en-GB" w:eastAsia="zh-CN"/>
        </w:rPr>
        <w:t>RAN1 needs to study these approaches taking s</w:t>
      </w:r>
      <w:r w:rsidR="00F4275C">
        <w:rPr>
          <w:lang w:val="en-GB" w:eastAsia="zh-CN"/>
        </w:rPr>
        <w:t>ignalling overhead, resource efficiency</w:t>
      </w:r>
      <w:r w:rsidR="00FC6F87">
        <w:rPr>
          <w:lang w:val="en-GB" w:eastAsia="zh-CN"/>
        </w:rPr>
        <w:t xml:space="preserve">, </w:t>
      </w:r>
      <w:r w:rsidR="002E4A22">
        <w:rPr>
          <w:lang w:val="en-GB" w:eastAsia="zh-CN"/>
        </w:rPr>
        <w:t>scheduling flexibility</w:t>
      </w:r>
      <w:r w:rsidR="00D139D4">
        <w:rPr>
          <w:lang w:val="en-GB" w:eastAsia="zh-CN"/>
        </w:rPr>
        <w:t>, coexistence with legacy UEs,</w:t>
      </w:r>
      <w:r w:rsidR="00FC6F87">
        <w:rPr>
          <w:lang w:val="en-GB" w:eastAsia="zh-CN"/>
        </w:rPr>
        <w:t xml:space="preserve"> and potential standard</w:t>
      </w:r>
      <w:r w:rsidR="00D139D4">
        <w:rPr>
          <w:lang w:val="en-GB" w:eastAsia="zh-CN"/>
        </w:rPr>
        <w:t>ization</w:t>
      </w:r>
      <w:r w:rsidR="00FC6F87">
        <w:rPr>
          <w:lang w:val="en-GB" w:eastAsia="zh-CN"/>
        </w:rPr>
        <w:t xml:space="preserve"> </w:t>
      </w:r>
      <w:r w:rsidR="00BF3B1F">
        <w:rPr>
          <w:lang w:val="en-GB" w:eastAsia="zh-CN"/>
        </w:rPr>
        <w:t>effort</w:t>
      </w:r>
      <w:r w:rsidR="00D139D4">
        <w:rPr>
          <w:lang w:val="en-GB" w:eastAsia="zh-CN"/>
        </w:rPr>
        <w:t>s</w:t>
      </w:r>
      <w:r w:rsidR="002E4A22">
        <w:rPr>
          <w:lang w:val="en-GB" w:eastAsia="zh-CN"/>
        </w:rPr>
        <w:t xml:space="preserve"> </w:t>
      </w:r>
      <w:r w:rsidR="00BF3B1F">
        <w:rPr>
          <w:lang w:val="en-GB" w:eastAsia="zh-CN"/>
        </w:rPr>
        <w:t xml:space="preserve">into account. </w:t>
      </w:r>
      <w:r w:rsidR="002E4A22">
        <w:rPr>
          <w:lang w:val="en-GB" w:eastAsia="zh-CN"/>
        </w:rPr>
        <w:t xml:space="preserve"> </w:t>
      </w:r>
    </w:p>
    <w:p w14:paraId="4D7CD4AF" w14:textId="77777777" w:rsidR="00480E57" w:rsidRPr="00C65EEC" w:rsidRDefault="00341D71" w:rsidP="00837789">
      <w:pPr>
        <w:spacing w:line="276" w:lineRule="auto"/>
        <w:jc w:val="both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Proposal</w:t>
      </w:r>
      <w:r w:rsidR="00732E89">
        <w:rPr>
          <w:b/>
          <w:bCs/>
          <w:lang w:val="en-GB" w:eastAsia="zh-CN"/>
        </w:rPr>
        <w:t xml:space="preserve"> </w:t>
      </w:r>
      <w:r w:rsidR="00074C5F">
        <w:rPr>
          <w:b/>
          <w:bCs/>
          <w:lang w:val="en-GB" w:eastAsia="zh-CN"/>
        </w:rPr>
        <w:t>9</w:t>
      </w:r>
      <w:r>
        <w:rPr>
          <w:b/>
          <w:bCs/>
          <w:lang w:val="en-GB" w:eastAsia="zh-CN"/>
        </w:rPr>
        <w:t xml:space="preserve">: </w:t>
      </w:r>
    </w:p>
    <w:p w14:paraId="200320E7" w14:textId="6F1D2E0E" w:rsidR="00F4275C" w:rsidRPr="00837789" w:rsidRDefault="00341D71" w:rsidP="00837789">
      <w:pPr>
        <w:pStyle w:val="ListParagraph"/>
        <w:numPr>
          <w:ilvl w:val="0"/>
          <w:numId w:val="51"/>
        </w:numPr>
        <w:spacing w:line="276" w:lineRule="auto"/>
        <w:jc w:val="both"/>
        <w:rPr>
          <w:rFonts w:ascii="Times New Roman" w:hAnsi="Times New Roman"/>
          <w:b/>
          <w:sz w:val="20"/>
          <w:szCs w:val="20"/>
          <w:lang w:val="en-GB" w:eastAsia="zh-CN"/>
        </w:rPr>
      </w:pPr>
      <w:r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RAN1 to study signalling </w:t>
      </w:r>
      <w:r w:rsidR="00AB25B6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design </w:t>
      </w:r>
      <w:r w:rsidR="00D139D4" w:rsidRPr="00837789">
        <w:rPr>
          <w:rFonts w:ascii="Times New Roman" w:hAnsi="Times New Roman"/>
          <w:b/>
          <w:sz w:val="20"/>
          <w:szCs w:val="20"/>
          <w:lang w:val="en-GB" w:eastAsia="zh-CN"/>
        </w:rPr>
        <w:t>options</w:t>
      </w:r>
      <w:r w:rsidR="00AB25B6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 </w:t>
      </w:r>
      <w:r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for NOFD configuration to enable </w:t>
      </w:r>
      <w:r w:rsidR="00D139D4" w:rsidRPr="00837789">
        <w:rPr>
          <w:rFonts w:ascii="Times New Roman" w:hAnsi="Times New Roman"/>
          <w:b/>
          <w:sz w:val="20"/>
          <w:szCs w:val="20"/>
          <w:lang w:val="en-GB" w:eastAsia="zh-CN"/>
        </w:rPr>
        <w:t>efficient NOFD</w:t>
      </w:r>
      <w:r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 operation</w:t>
      </w:r>
      <w:r w:rsidR="00D139D4" w:rsidRPr="00837789">
        <w:rPr>
          <w:rFonts w:ascii="Times New Roman" w:hAnsi="Times New Roman"/>
          <w:b/>
          <w:sz w:val="20"/>
          <w:szCs w:val="20"/>
          <w:lang w:val="en-GB" w:eastAsia="zh-CN"/>
        </w:rPr>
        <w:t>.</w:t>
      </w:r>
    </w:p>
    <w:p w14:paraId="1CF00FD8" w14:textId="77777777" w:rsidR="00480E57" w:rsidRPr="00837789" w:rsidRDefault="00480E57" w:rsidP="00837789">
      <w:pPr>
        <w:pStyle w:val="ListParagraph"/>
        <w:jc w:val="both"/>
        <w:rPr>
          <w:b/>
          <w:lang w:val="en-GB" w:eastAsia="zh-CN"/>
        </w:rPr>
      </w:pPr>
    </w:p>
    <w:p w14:paraId="5B2C29F4" w14:textId="6115DE90" w:rsidR="0097330F" w:rsidRDefault="00D822F8" w:rsidP="00617043">
      <w:pPr>
        <w:jc w:val="both"/>
        <w:rPr>
          <w:lang w:val="en-GB" w:eastAsia="zh-CN"/>
        </w:rPr>
      </w:pPr>
      <w:r>
        <w:rPr>
          <w:lang w:val="en-GB" w:eastAsia="zh-CN"/>
        </w:rPr>
        <w:t>In legacy TDD system,</w:t>
      </w:r>
      <w:r w:rsidR="00620094">
        <w:rPr>
          <w:lang w:val="en-GB" w:eastAsia="zh-CN"/>
        </w:rPr>
        <w:t xml:space="preserve"> a set of rules are defined to handle the collision between DL reception</w:t>
      </w:r>
      <w:r w:rsidR="00033D22">
        <w:rPr>
          <w:lang w:val="en-GB" w:eastAsia="zh-CN"/>
        </w:rPr>
        <w:t>/UL transmission and UL/DL symbol. In general, the collision is avoided by proper gNB scheduling for dynamic scheduled DL reception/UL transmission (at least for the case without repetition, or without multi-PDSCH/PUSCH</w:t>
      </w:r>
      <w:r w:rsidR="001238CA">
        <w:rPr>
          <w:lang w:val="en-GB" w:eastAsia="zh-CN"/>
        </w:rPr>
        <w:t xml:space="preserve"> operation</w:t>
      </w:r>
      <w:r w:rsidR="00033D22">
        <w:rPr>
          <w:lang w:val="en-GB" w:eastAsia="zh-CN"/>
        </w:rPr>
        <w:t>)</w:t>
      </w:r>
      <w:r w:rsidR="001238CA">
        <w:rPr>
          <w:lang w:val="en-GB" w:eastAsia="zh-CN"/>
        </w:rPr>
        <w:t xml:space="preserve"> </w:t>
      </w:r>
      <w:r w:rsidR="008970FC">
        <w:rPr>
          <w:lang w:val="en-GB" w:eastAsia="zh-CN"/>
        </w:rPr>
        <w:t xml:space="preserve">while collision for </w:t>
      </w:r>
      <w:r w:rsidR="00E8011C">
        <w:rPr>
          <w:lang w:val="en-GB" w:eastAsia="zh-CN"/>
        </w:rPr>
        <w:t>higher-layer</w:t>
      </w:r>
      <w:r w:rsidR="008970FC">
        <w:rPr>
          <w:lang w:val="en-GB" w:eastAsia="zh-CN"/>
        </w:rPr>
        <w:t xml:space="preserve"> configured reception/transmission is resolved by </w:t>
      </w:r>
      <w:r w:rsidR="001B1F1F">
        <w:rPr>
          <w:lang w:val="en-GB" w:eastAsia="zh-CN"/>
        </w:rPr>
        <w:t>dropping or de</w:t>
      </w:r>
      <w:r w:rsidR="00E8011C">
        <w:rPr>
          <w:lang w:val="en-GB" w:eastAsia="zh-CN"/>
        </w:rPr>
        <w:t>ferring</w:t>
      </w:r>
      <w:r w:rsidR="001B1F1F">
        <w:rPr>
          <w:lang w:val="en-GB" w:eastAsia="zh-CN"/>
        </w:rPr>
        <w:t xml:space="preserve"> DL reception/UL transmission in UL/DL symbol. </w:t>
      </w:r>
      <w:r w:rsidR="00E8011C">
        <w:rPr>
          <w:lang w:val="en-GB" w:eastAsia="zh-CN"/>
        </w:rPr>
        <w:t xml:space="preserve">With </w:t>
      </w:r>
      <w:r w:rsidR="0027772D">
        <w:rPr>
          <w:lang w:val="en-GB" w:eastAsia="zh-CN"/>
        </w:rPr>
        <w:t xml:space="preserve">NOFD operation, the collision is determined by UL/DL subband </w:t>
      </w:r>
      <w:r w:rsidR="00D139D4">
        <w:rPr>
          <w:lang w:val="en-GB" w:eastAsia="zh-CN"/>
        </w:rPr>
        <w:t>in addition to consideration of</w:t>
      </w:r>
      <w:r w:rsidR="0027772D">
        <w:rPr>
          <w:lang w:val="en-GB" w:eastAsia="zh-CN"/>
        </w:rPr>
        <w:t xml:space="preserve"> UL/DL symbol</w:t>
      </w:r>
      <w:r w:rsidR="00D139D4">
        <w:rPr>
          <w:lang w:val="en-GB" w:eastAsia="zh-CN"/>
        </w:rPr>
        <w:t>s</w:t>
      </w:r>
      <w:r w:rsidR="0027772D">
        <w:rPr>
          <w:lang w:val="en-GB" w:eastAsia="zh-CN"/>
        </w:rPr>
        <w:t xml:space="preserve">. </w:t>
      </w:r>
      <w:r w:rsidR="006D30B5">
        <w:rPr>
          <w:lang w:val="en-GB" w:eastAsia="zh-CN"/>
        </w:rPr>
        <w:t xml:space="preserve">In other words, UE may also transmit UL in a DL or flexible symbol as long as the UL transmission does not </w:t>
      </w:r>
      <w:r w:rsidR="00D139D4">
        <w:rPr>
          <w:lang w:val="en-GB" w:eastAsia="zh-CN"/>
        </w:rPr>
        <w:t>map to resources outside an UL subband</w:t>
      </w:r>
      <w:r w:rsidR="006D30B5">
        <w:rPr>
          <w:lang w:val="en-GB" w:eastAsia="zh-CN"/>
        </w:rPr>
        <w:t xml:space="preserve">. </w:t>
      </w:r>
      <w:r w:rsidR="00B97BE8">
        <w:rPr>
          <w:lang w:val="en-GB" w:eastAsia="zh-CN"/>
        </w:rPr>
        <w:t xml:space="preserve">RAN1 </w:t>
      </w:r>
      <w:r w:rsidR="00D139D4">
        <w:rPr>
          <w:lang w:val="en-GB" w:eastAsia="zh-CN"/>
        </w:rPr>
        <w:t>should</w:t>
      </w:r>
      <w:r w:rsidR="00B97BE8">
        <w:rPr>
          <w:lang w:val="en-GB" w:eastAsia="zh-CN"/>
        </w:rPr>
        <w:t xml:space="preserve"> study </w:t>
      </w:r>
      <w:r w:rsidR="00D139D4">
        <w:rPr>
          <w:lang w:val="en-GB" w:eastAsia="zh-CN"/>
        </w:rPr>
        <w:t>potential enhancements to UE behavior for reception/transmission (respectively) of</w:t>
      </w:r>
      <w:r w:rsidR="00BB1439">
        <w:rPr>
          <w:lang w:val="en-GB" w:eastAsia="zh-CN"/>
        </w:rPr>
        <w:t xml:space="preserve"> DL/UL channel/signals, </w:t>
      </w:r>
      <w:r w:rsidR="00104C03">
        <w:rPr>
          <w:lang w:val="en-GB" w:eastAsia="zh-CN"/>
        </w:rPr>
        <w:t xml:space="preserve">e.g., </w:t>
      </w:r>
      <w:r w:rsidR="00D139D4">
        <w:rPr>
          <w:lang w:val="en-GB" w:eastAsia="zh-CN"/>
        </w:rPr>
        <w:t>potentially</w:t>
      </w:r>
      <w:r w:rsidR="00104C03">
        <w:rPr>
          <w:lang w:val="en-GB" w:eastAsia="zh-CN"/>
        </w:rPr>
        <w:t xml:space="preserve"> different handling for cell-specific and UL-specific </w:t>
      </w:r>
      <w:r w:rsidR="00A56BFE">
        <w:rPr>
          <w:lang w:val="en-GB" w:eastAsia="zh-CN"/>
        </w:rPr>
        <w:t>channel/signals</w:t>
      </w:r>
      <w:r w:rsidR="006F6758">
        <w:rPr>
          <w:lang w:val="en-GB" w:eastAsia="zh-CN"/>
        </w:rPr>
        <w:t xml:space="preserve"> </w:t>
      </w:r>
      <w:r w:rsidR="00A56BFE">
        <w:rPr>
          <w:lang w:val="en-GB" w:eastAsia="zh-CN"/>
        </w:rPr>
        <w:t>considering potential impact/coexistence with legacy UE</w:t>
      </w:r>
      <w:r w:rsidR="00D139D4">
        <w:rPr>
          <w:lang w:val="en-GB" w:eastAsia="zh-CN"/>
        </w:rPr>
        <w:t>s</w:t>
      </w:r>
      <w:r w:rsidR="006F6758">
        <w:rPr>
          <w:lang w:val="en-GB" w:eastAsia="zh-CN"/>
        </w:rPr>
        <w:t xml:space="preserve">, any </w:t>
      </w:r>
      <w:r w:rsidR="00D139D4">
        <w:rPr>
          <w:lang w:val="en-GB" w:eastAsia="zh-CN"/>
        </w:rPr>
        <w:t>necessary enhancements for</w:t>
      </w:r>
      <w:r w:rsidR="006F6758">
        <w:rPr>
          <w:lang w:val="en-GB" w:eastAsia="zh-CN"/>
        </w:rPr>
        <w:t xml:space="preserve"> handling </w:t>
      </w:r>
      <w:r w:rsidR="00D139D4">
        <w:rPr>
          <w:lang w:val="en-GB" w:eastAsia="zh-CN"/>
        </w:rPr>
        <w:t>of</w:t>
      </w:r>
      <w:r w:rsidR="006F6758">
        <w:rPr>
          <w:lang w:val="en-GB" w:eastAsia="zh-CN"/>
        </w:rPr>
        <w:t xml:space="preserve"> </w:t>
      </w:r>
      <w:r w:rsidR="00CC53A1">
        <w:rPr>
          <w:lang w:val="en-GB" w:eastAsia="zh-CN"/>
        </w:rPr>
        <w:t xml:space="preserve">semi-static </w:t>
      </w:r>
      <w:r w:rsidR="00D139D4">
        <w:rPr>
          <w:lang w:val="en-GB" w:eastAsia="zh-CN"/>
        </w:rPr>
        <w:t xml:space="preserve">configurations </w:t>
      </w:r>
      <w:r w:rsidR="00CC53A1">
        <w:rPr>
          <w:lang w:val="en-GB" w:eastAsia="zh-CN"/>
        </w:rPr>
        <w:t>and dynamically schedul</w:t>
      </w:r>
      <w:r w:rsidR="001E1C2F">
        <w:rPr>
          <w:lang w:val="en-GB" w:eastAsia="zh-CN"/>
        </w:rPr>
        <w:t xml:space="preserve">ing, </w:t>
      </w:r>
      <w:r w:rsidR="00D139D4">
        <w:rPr>
          <w:lang w:val="en-GB" w:eastAsia="zh-CN"/>
        </w:rPr>
        <w:t>and</w:t>
      </w:r>
      <w:r w:rsidR="006F6758">
        <w:rPr>
          <w:lang w:val="en-GB" w:eastAsia="zh-CN"/>
        </w:rPr>
        <w:t xml:space="preserve"> any different handling for traffic with different latenc</w:t>
      </w:r>
      <w:r w:rsidR="002831D2">
        <w:rPr>
          <w:lang w:val="en-GB" w:eastAsia="zh-CN"/>
        </w:rPr>
        <w:t>y/capacity/reliability requirement</w:t>
      </w:r>
      <w:r w:rsidR="00D139D4">
        <w:rPr>
          <w:lang w:val="en-GB" w:eastAsia="zh-CN"/>
        </w:rPr>
        <w:t>s</w:t>
      </w:r>
      <w:r w:rsidR="002831D2">
        <w:rPr>
          <w:lang w:val="en-GB" w:eastAsia="zh-CN"/>
        </w:rPr>
        <w:t xml:space="preserve">.  </w:t>
      </w:r>
    </w:p>
    <w:p w14:paraId="1C9EF440" w14:textId="77777777" w:rsidR="00480E57" w:rsidRPr="00C65EEC" w:rsidRDefault="00617043" w:rsidP="00837789">
      <w:pPr>
        <w:spacing w:after="120" w:line="276" w:lineRule="auto"/>
        <w:jc w:val="both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Proposal</w:t>
      </w:r>
      <w:r w:rsidR="00974EA4">
        <w:rPr>
          <w:b/>
          <w:bCs/>
          <w:lang w:val="en-GB" w:eastAsia="zh-CN"/>
        </w:rPr>
        <w:t xml:space="preserve"> </w:t>
      </w:r>
      <w:r w:rsidR="000557E0">
        <w:rPr>
          <w:b/>
          <w:bCs/>
          <w:lang w:val="en-GB" w:eastAsia="zh-CN"/>
        </w:rPr>
        <w:t>10</w:t>
      </w:r>
      <w:r>
        <w:rPr>
          <w:b/>
          <w:bCs/>
          <w:lang w:val="en-GB" w:eastAsia="zh-CN"/>
        </w:rPr>
        <w:t xml:space="preserve">: </w:t>
      </w:r>
    </w:p>
    <w:p w14:paraId="0D961A05" w14:textId="3A244605" w:rsidR="005603AB" w:rsidRDefault="00617043" w:rsidP="00480E57">
      <w:pPr>
        <w:pStyle w:val="ListParagraph"/>
        <w:numPr>
          <w:ilvl w:val="0"/>
          <w:numId w:val="51"/>
        </w:numPr>
        <w:spacing w:after="120" w:line="276" w:lineRule="auto"/>
        <w:jc w:val="both"/>
        <w:rPr>
          <w:rFonts w:ascii="Times New Roman" w:hAnsi="Times New Roman"/>
          <w:b/>
          <w:sz w:val="20"/>
          <w:szCs w:val="20"/>
          <w:lang w:val="en-GB" w:eastAsia="zh-CN"/>
        </w:rPr>
      </w:pPr>
      <w:r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RAN1 to study </w:t>
      </w:r>
      <w:r w:rsidR="00F85A76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potential enhancements to UE behavior for </w:t>
      </w:r>
      <w:r w:rsidRPr="00837789">
        <w:rPr>
          <w:rFonts w:ascii="Times New Roman" w:hAnsi="Times New Roman"/>
          <w:b/>
          <w:sz w:val="20"/>
          <w:szCs w:val="20"/>
          <w:lang w:val="en-GB" w:eastAsia="zh-CN"/>
        </w:rPr>
        <w:t>collision handling between DL reception/UL transmission and UL</w:t>
      </w:r>
      <w:r w:rsidR="00F85A76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 and</w:t>
      </w:r>
      <w:r w:rsidRPr="00837789">
        <w:rPr>
          <w:rFonts w:ascii="Times New Roman" w:hAnsi="Times New Roman"/>
          <w:b/>
          <w:sz w:val="20"/>
          <w:szCs w:val="20"/>
          <w:lang w:val="en-GB" w:eastAsia="zh-CN"/>
        </w:rPr>
        <w:t>/</w:t>
      </w:r>
      <w:r w:rsidR="00F85A76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or </w:t>
      </w:r>
      <w:r w:rsidRPr="00837789">
        <w:rPr>
          <w:rFonts w:ascii="Times New Roman" w:hAnsi="Times New Roman"/>
          <w:b/>
          <w:sz w:val="20"/>
          <w:szCs w:val="20"/>
          <w:lang w:val="en-GB" w:eastAsia="zh-CN"/>
        </w:rPr>
        <w:t>DL subband</w:t>
      </w:r>
      <w:r w:rsidR="00F85A76" w:rsidRPr="00837789">
        <w:rPr>
          <w:rFonts w:ascii="Times New Roman" w:hAnsi="Times New Roman"/>
          <w:b/>
          <w:sz w:val="20"/>
          <w:szCs w:val="20"/>
          <w:lang w:val="en-GB" w:eastAsia="zh-CN"/>
        </w:rPr>
        <w:t>(s)</w:t>
      </w:r>
      <w:r w:rsidR="000A0EF7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, </w:t>
      </w:r>
      <w:r w:rsidR="00F85A76" w:rsidRPr="00837789">
        <w:rPr>
          <w:rFonts w:ascii="Times New Roman" w:hAnsi="Times New Roman"/>
          <w:b/>
          <w:sz w:val="20"/>
          <w:szCs w:val="20"/>
          <w:lang w:val="en-GB" w:eastAsia="zh-CN"/>
        </w:rPr>
        <w:t>considering</w:t>
      </w:r>
      <w:r w:rsidR="000A0EF7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 </w:t>
      </w:r>
      <w:r w:rsidR="009E4EE8" w:rsidRPr="00837789">
        <w:rPr>
          <w:rFonts w:ascii="Times New Roman" w:hAnsi="Times New Roman"/>
          <w:b/>
          <w:sz w:val="20"/>
          <w:szCs w:val="20"/>
          <w:lang w:val="en-GB" w:eastAsia="zh-CN"/>
        </w:rPr>
        <w:t>different DL/UL channel</w:t>
      </w:r>
      <w:r w:rsidR="00F85A76" w:rsidRPr="00837789">
        <w:rPr>
          <w:rFonts w:ascii="Times New Roman" w:hAnsi="Times New Roman"/>
          <w:b/>
          <w:sz w:val="20"/>
          <w:szCs w:val="20"/>
          <w:lang w:val="en-GB" w:eastAsia="zh-CN"/>
        </w:rPr>
        <w:t>s</w:t>
      </w:r>
      <w:r w:rsidR="009E4EE8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 and signals, </w:t>
      </w:r>
      <w:r w:rsidR="00F85A76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configuration and scheduling timelines, </w:t>
      </w:r>
      <w:r w:rsidR="002831D2" w:rsidRPr="00837789">
        <w:rPr>
          <w:rFonts w:ascii="Times New Roman" w:hAnsi="Times New Roman"/>
          <w:b/>
          <w:sz w:val="20"/>
          <w:szCs w:val="20"/>
          <w:lang w:val="en-GB" w:eastAsia="zh-CN"/>
        </w:rPr>
        <w:t>requirement</w:t>
      </w:r>
      <w:r w:rsidR="00F85A76" w:rsidRPr="00837789">
        <w:rPr>
          <w:rFonts w:ascii="Times New Roman" w:hAnsi="Times New Roman"/>
          <w:b/>
          <w:sz w:val="20"/>
          <w:szCs w:val="20"/>
          <w:lang w:val="en-GB" w:eastAsia="zh-CN"/>
        </w:rPr>
        <w:t>s</w:t>
      </w:r>
      <w:r w:rsidR="002831D2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 for different traffic</w:t>
      </w:r>
      <w:r w:rsidR="00F85A76" w:rsidRPr="00837789">
        <w:rPr>
          <w:rFonts w:ascii="Times New Roman" w:hAnsi="Times New Roman"/>
          <w:b/>
          <w:sz w:val="20"/>
          <w:szCs w:val="20"/>
          <w:lang w:val="en-GB" w:eastAsia="zh-CN"/>
        </w:rPr>
        <w:t>/QoS,</w:t>
      </w:r>
      <w:r w:rsidR="002831D2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 </w:t>
      </w:r>
      <w:r w:rsidR="00C7412E" w:rsidRPr="00837789">
        <w:rPr>
          <w:rFonts w:ascii="Times New Roman" w:hAnsi="Times New Roman"/>
          <w:b/>
          <w:sz w:val="20"/>
          <w:szCs w:val="20"/>
          <w:lang w:val="en-GB" w:eastAsia="zh-CN"/>
        </w:rPr>
        <w:t>and coexistence with legacy UE</w:t>
      </w:r>
      <w:r w:rsidR="00F85A76" w:rsidRPr="00837789">
        <w:rPr>
          <w:rFonts w:ascii="Times New Roman" w:hAnsi="Times New Roman"/>
          <w:b/>
          <w:sz w:val="20"/>
          <w:szCs w:val="20"/>
          <w:lang w:val="en-GB" w:eastAsia="zh-CN"/>
        </w:rPr>
        <w:t>s</w:t>
      </w:r>
      <w:r w:rsidR="00C7412E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.  </w:t>
      </w:r>
    </w:p>
    <w:p w14:paraId="121F705E" w14:textId="77777777" w:rsidR="00480E57" w:rsidRPr="00837789" w:rsidRDefault="00480E57" w:rsidP="00837789">
      <w:pPr>
        <w:pStyle w:val="ListParagraph"/>
        <w:spacing w:after="120" w:line="276" w:lineRule="auto"/>
        <w:jc w:val="both"/>
        <w:rPr>
          <w:b/>
          <w:bCs/>
          <w:lang w:val="en-GB" w:eastAsia="zh-CN"/>
        </w:rPr>
      </w:pPr>
    </w:p>
    <w:p w14:paraId="4D6A2A35" w14:textId="150A28E9" w:rsidR="00B838B5" w:rsidRPr="0097538C" w:rsidRDefault="009A6636" w:rsidP="0097538C">
      <w:pPr>
        <w:pStyle w:val="Heading2"/>
      </w:pPr>
      <w:r>
        <w:t xml:space="preserve">Interference </w:t>
      </w:r>
      <w:r w:rsidR="00480E57">
        <w:t>M</w:t>
      </w:r>
      <w:r>
        <w:t>anagement</w:t>
      </w:r>
      <w:r w:rsidR="00D752A7" w:rsidRPr="0097538C">
        <w:t xml:space="preserve"> </w:t>
      </w:r>
      <w:r w:rsidR="00343C1F" w:rsidRPr="0097538C">
        <w:t>for NOFD</w:t>
      </w:r>
    </w:p>
    <w:p w14:paraId="6B4851FB" w14:textId="6F9DFB12" w:rsidR="00824EFE" w:rsidRDefault="00E119E4" w:rsidP="00FA1666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As analysed in </w:t>
      </w:r>
      <w:r w:rsidR="0047784B">
        <w:rPr>
          <w:lang w:val="en-GB" w:eastAsia="zh-CN"/>
        </w:rPr>
        <w:t>S</w:t>
      </w:r>
      <w:r>
        <w:rPr>
          <w:lang w:val="en-GB" w:eastAsia="zh-CN"/>
        </w:rPr>
        <w:t xml:space="preserve">ection 2, </w:t>
      </w:r>
      <w:r w:rsidR="00B91139">
        <w:rPr>
          <w:lang w:val="en-GB" w:eastAsia="zh-CN"/>
        </w:rPr>
        <w:t>for NOFD</w:t>
      </w:r>
      <w:r w:rsidR="00BB345D">
        <w:rPr>
          <w:lang w:val="en-GB" w:eastAsia="zh-CN"/>
        </w:rPr>
        <w:t xml:space="preserve">, </w:t>
      </w:r>
      <w:r w:rsidR="00F5547A">
        <w:rPr>
          <w:lang w:val="en-GB" w:eastAsia="zh-CN"/>
        </w:rPr>
        <w:t xml:space="preserve">both </w:t>
      </w:r>
      <w:r w:rsidR="00F30828">
        <w:rPr>
          <w:lang w:val="en-GB" w:eastAsia="zh-CN"/>
        </w:rPr>
        <w:t>inter-gNB and inter-UE CLI</w:t>
      </w:r>
      <w:r w:rsidR="00F5547A">
        <w:rPr>
          <w:lang w:val="en-GB" w:eastAsia="zh-CN"/>
        </w:rPr>
        <w:t xml:space="preserve"> </w:t>
      </w:r>
      <w:r w:rsidR="005D2F77">
        <w:rPr>
          <w:lang w:val="en-GB" w:eastAsia="zh-CN"/>
        </w:rPr>
        <w:t>can occur</w:t>
      </w:r>
      <w:r w:rsidR="00F30828">
        <w:rPr>
          <w:lang w:val="en-GB" w:eastAsia="zh-CN"/>
        </w:rPr>
        <w:t xml:space="preserve">, including intra-subband CLI and inter-subband CLI. </w:t>
      </w:r>
      <w:r w:rsidR="00590E48">
        <w:rPr>
          <w:lang w:val="en-GB" w:eastAsia="zh-CN"/>
        </w:rPr>
        <w:t>Intra-</w:t>
      </w:r>
      <w:r w:rsidR="0014448F">
        <w:rPr>
          <w:lang w:val="en-GB" w:eastAsia="zh-CN"/>
        </w:rPr>
        <w:t>sub</w:t>
      </w:r>
      <w:r w:rsidR="00590E48">
        <w:rPr>
          <w:lang w:val="en-GB" w:eastAsia="zh-CN"/>
        </w:rPr>
        <w:t xml:space="preserve">band CLI comes from inter-cell </w:t>
      </w:r>
      <w:r w:rsidR="004324D4">
        <w:rPr>
          <w:lang w:val="en-GB" w:eastAsia="zh-CN"/>
        </w:rPr>
        <w:t xml:space="preserve">interference, which is mainly discussed in </w:t>
      </w:r>
      <w:r w:rsidR="00F7066F">
        <w:rPr>
          <w:lang w:val="en-GB" w:eastAsia="zh-CN"/>
        </w:rPr>
        <w:t xml:space="preserve">our companion contribution </w:t>
      </w:r>
      <w:r w:rsidR="004324D4">
        <w:rPr>
          <w:lang w:val="en-GB" w:eastAsia="zh-CN"/>
        </w:rPr>
        <w:t>[</w:t>
      </w:r>
      <w:r w:rsidR="00BA616D">
        <w:rPr>
          <w:lang w:val="en-GB" w:eastAsia="zh-CN"/>
        </w:rPr>
        <w:t>3</w:t>
      </w:r>
      <w:r w:rsidR="004324D4">
        <w:rPr>
          <w:lang w:val="en-GB" w:eastAsia="zh-CN"/>
        </w:rPr>
        <w:t>]. Inter-</w:t>
      </w:r>
      <w:r w:rsidR="0014448F">
        <w:rPr>
          <w:lang w:val="en-GB" w:eastAsia="zh-CN"/>
        </w:rPr>
        <w:t>sub</w:t>
      </w:r>
      <w:r w:rsidR="004324D4">
        <w:rPr>
          <w:lang w:val="en-GB" w:eastAsia="zh-CN"/>
        </w:rPr>
        <w:t xml:space="preserve">band CLI may happen </w:t>
      </w:r>
      <w:r w:rsidR="00FA1666">
        <w:rPr>
          <w:lang w:val="en-GB" w:eastAsia="zh-CN"/>
        </w:rPr>
        <w:t>among</w:t>
      </w:r>
      <w:r w:rsidR="004324D4">
        <w:rPr>
          <w:lang w:val="en-GB" w:eastAsia="zh-CN"/>
        </w:rPr>
        <w:t xml:space="preserve"> UEs from same serving cell, or </w:t>
      </w:r>
      <w:r w:rsidR="00FA1666">
        <w:rPr>
          <w:lang w:val="en-GB" w:eastAsia="zh-CN"/>
        </w:rPr>
        <w:t>among</w:t>
      </w:r>
      <w:r w:rsidR="004324D4">
        <w:rPr>
          <w:lang w:val="en-GB" w:eastAsia="zh-CN"/>
        </w:rPr>
        <w:t xml:space="preserve"> UEs from neighbouring serving cell, or </w:t>
      </w:r>
      <w:r w:rsidR="00FA1666">
        <w:rPr>
          <w:lang w:val="en-GB" w:eastAsia="zh-CN"/>
        </w:rPr>
        <w:t>among</w:t>
      </w:r>
      <w:r w:rsidR="000F0494">
        <w:rPr>
          <w:lang w:val="en-GB" w:eastAsia="zh-CN"/>
        </w:rPr>
        <w:t xml:space="preserve"> neighbouring gNBs.  </w:t>
      </w:r>
    </w:p>
    <w:p w14:paraId="5A643345" w14:textId="0AA9F8B7" w:rsidR="006212EC" w:rsidRDefault="00824EFE" w:rsidP="00FA1666">
      <w:pPr>
        <w:jc w:val="both"/>
        <w:rPr>
          <w:lang w:val="en-GB" w:eastAsia="zh-CN"/>
        </w:rPr>
      </w:pPr>
      <w:r>
        <w:rPr>
          <w:lang w:val="en-GB" w:eastAsia="zh-CN"/>
        </w:rPr>
        <w:t>For inter-subband CLI measurement, e</w:t>
      </w:r>
      <w:r w:rsidR="00FC41FA">
        <w:rPr>
          <w:lang w:val="en-GB" w:eastAsia="zh-CN"/>
        </w:rPr>
        <w:t xml:space="preserve">nergy detection would be more feasible than sequence detection, considering the </w:t>
      </w:r>
      <w:r w:rsidR="006212EC">
        <w:rPr>
          <w:lang w:val="en-GB" w:eastAsia="zh-CN"/>
        </w:rPr>
        <w:t xml:space="preserve">energy leakage from one subband to another subband is </w:t>
      </w:r>
      <w:r w:rsidR="00972AA6">
        <w:rPr>
          <w:lang w:val="en-GB" w:eastAsia="zh-CN"/>
        </w:rPr>
        <w:t xml:space="preserve">non-linear. Therefore, </w:t>
      </w:r>
      <w:r w:rsidR="00156F9F">
        <w:rPr>
          <w:lang w:val="en-GB" w:eastAsia="zh-CN"/>
        </w:rPr>
        <w:t xml:space="preserve">RAN1 could focus on </w:t>
      </w:r>
      <w:r w:rsidR="00090593">
        <w:rPr>
          <w:lang w:val="en-GB" w:eastAsia="zh-CN"/>
        </w:rPr>
        <w:t>CLI-RSSI</w:t>
      </w:r>
      <w:r w:rsidR="006C2F03">
        <w:rPr>
          <w:lang w:val="en-GB" w:eastAsia="zh-CN"/>
        </w:rPr>
        <w:t xml:space="preserve"> like</w:t>
      </w:r>
      <w:r w:rsidR="00090593">
        <w:rPr>
          <w:lang w:val="en-GB" w:eastAsia="zh-CN"/>
        </w:rPr>
        <w:t xml:space="preserve"> measurement</w:t>
      </w:r>
      <w:r w:rsidR="009B7B88">
        <w:rPr>
          <w:lang w:val="en-GB" w:eastAsia="zh-CN"/>
        </w:rPr>
        <w:t>s</w:t>
      </w:r>
      <w:r w:rsidR="004C169C">
        <w:rPr>
          <w:lang w:val="en-GB" w:eastAsia="zh-CN"/>
        </w:rPr>
        <w:t xml:space="preserve">. Alternatively, </w:t>
      </w:r>
      <w:r w:rsidR="000B43DE">
        <w:rPr>
          <w:lang w:val="en-GB" w:eastAsia="zh-CN"/>
        </w:rPr>
        <w:t>RS-RSRP measurement</w:t>
      </w:r>
      <w:r w:rsidR="007245E5">
        <w:rPr>
          <w:lang w:val="en-GB" w:eastAsia="zh-CN"/>
        </w:rPr>
        <w:t xml:space="preserve">s </w:t>
      </w:r>
      <w:r w:rsidR="00530F5D">
        <w:rPr>
          <w:lang w:val="en-GB" w:eastAsia="zh-CN"/>
        </w:rPr>
        <w:t xml:space="preserve">may be used to estimate </w:t>
      </w:r>
      <w:r w:rsidR="003E6245">
        <w:rPr>
          <w:lang w:val="en-GB" w:eastAsia="zh-CN"/>
        </w:rPr>
        <w:t xml:space="preserve">the level of coupling </w:t>
      </w:r>
      <w:r w:rsidR="00530F5D">
        <w:rPr>
          <w:lang w:val="en-GB" w:eastAsia="zh-CN"/>
        </w:rPr>
        <w:t xml:space="preserve">and decide on whether certain </w:t>
      </w:r>
      <w:r w:rsidR="00A23867">
        <w:rPr>
          <w:lang w:val="en-GB" w:eastAsia="zh-CN"/>
        </w:rPr>
        <w:t>cross-</w:t>
      </w:r>
      <w:r w:rsidR="0065795D">
        <w:rPr>
          <w:lang w:val="en-GB" w:eastAsia="zh-CN"/>
        </w:rPr>
        <w:t xml:space="preserve">links may be </w:t>
      </w:r>
      <w:r w:rsidR="00B2580B">
        <w:rPr>
          <w:lang w:val="en-GB" w:eastAsia="zh-CN"/>
        </w:rPr>
        <w:t xml:space="preserve">co-scheduled </w:t>
      </w:r>
      <w:r w:rsidR="005B5215">
        <w:rPr>
          <w:lang w:val="en-GB" w:eastAsia="zh-CN"/>
        </w:rPr>
        <w:t>at a given time</w:t>
      </w:r>
      <w:r w:rsidR="008C3A1E">
        <w:rPr>
          <w:lang w:val="en-GB" w:eastAsia="zh-CN"/>
        </w:rPr>
        <w:t xml:space="preserve"> and/or </w:t>
      </w:r>
      <w:r w:rsidR="0048378E">
        <w:rPr>
          <w:lang w:val="en-GB" w:eastAsia="zh-CN"/>
        </w:rPr>
        <w:t xml:space="preserve">minimum separation in frequency </w:t>
      </w:r>
      <w:r w:rsidR="00A23867">
        <w:rPr>
          <w:lang w:val="en-GB" w:eastAsia="zh-CN"/>
        </w:rPr>
        <w:t xml:space="preserve">if </w:t>
      </w:r>
      <w:r w:rsidR="00D456BF">
        <w:rPr>
          <w:lang w:val="en-GB" w:eastAsia="zh-CN"/>
        </w:rPr>
        <w:t>scheduled in NOFD symbols.</w:t>
      </w:r>
      <w:r w:rsidR="00FE4C57">
        <w:rPr>
          <w:lang w:val="en-GB" w:eastAsia="zh-CN"/>
        </w:rPr>
        <w:t xml:space="preserve"> </w:t>
      </w:r>
      <w:r w:rsidR="00C7239E">
        <w:rPr>
          <w:lang w:val="en-GB" w:eastAsia="zh-CN"/>
        </w:rPr>
        <w:t xml:space="preserve"> </w:t>
      </w:r>
      <w:r w:rsidR="00090593">
        <w:rPr>
          <w:lang w:val="en-GB" w:eastAsia="zh-CN"/>
        </w:rPr>
        <w:t xml:space="preserve"> </w:t>
      </w:r>
    </w:p>
    <w:p w14:paraId="15645F99" w14:textId="53770651" w:rsidR="001531D8" w:rsidRPr="001531D8" w:rsidRDefault="001531D8" w:rsidP="00837789">
      <w:pPr>
        <w:pStyle w:val="Heading3"/>
        <w:rPr>
          <w:sz w:val="22"/>
          <w:szCs w:val="12"/>
          <w:lang w:eastAsia="zh-CN"/>
        </w:rPr>
      </w:pPr>
      <w:r>
        <w:t xml:space="preserve">Interference </w:t>
      </w:r>
      <w:r w:rsidR="00480E57">
        <w:t>M</w:t>
      </w:r>
      <w:r>
        <w:t xml:space="preserve">anagement for </w:t>
      </w:r>
      <w:r w:rsidR="00480E57">
        <w:t>I</w:t>
      </w:r>
      <w:r>
        <w:t xml:space="preserve">nter-UE CLI </w:t>
      </w:r>
    </w:p>
    <w:p w14:paraId="23CE4582" w14:textId="555038B6" w:rsidR="00B41111" w:rsidRDefault="00EE7001" w:rsidP="009A1648">
      <w:pPr>
        <w:jc w:val="both"/>
        <w:rPr>
          <w:lang w:eastAsia="zh-CN"/>
        </w:rPr>
      </w:pPr>
      <w:r>
        <w:rPr>
          <w:lang w:val="en-GB" w:eastAsia="zh-CN"/>
        </w:rPr>
        <w:t>For</w:t>
      </w:r>
      <w:r w:rsidR="003618DC">
        <w:rPr>
          <w:lang w:val="en-GB" w:eastAsia="zh-CN"/>
        </w:rPr>
        <w:t xml:space="preserve"> inter-</w:t>
      </w:r>
      <w:r w:rsidR="0014448F">
        <w:rPr>
          <w:lang w:val="en-GB" w:eastAsia="zh-CN"/>
        </w:rPr>
        <w:t>sub</w:t>
      </w:r>
      <w:r w:rsidR="003618DC">
        <w:rPr>
          <w:lang w:val="en-GB" w:eastAsia="zh-CN"/>
        </w:rPr>
        <w:t xml:space="preserve">band CLI </w:t>
      </w:r>
      <w:r w:rsidR="0014448F">
        <w:rPr>
          <w:lang w:val="en-GB" w:eastAsia="zh-CN"/>
        </w:rPr>
        <w:t>among</w:t>
      </w:r>
      <w:r w:rsidR="003618DC">
        <w:rPr>
          <w:lang w:val="en-GB" w:eastAsia="zh-CN"/>
        </w:rPr>
        <w:t xml:space="preserve"> UE</w:t>
      </w:r>
      <w:r w:rsidR="00601403">
        <w:rPr>
          <w:lang w:val="en-GB" w:eastAsia="zh-CN"/>
        </w:rPr>
        <w:t>s</w:t>
      </w:r>
      <w:r w:rsidR="004E0F31">
        <w:rPr>
          <w:lang w:val="en-GB" w:eastAsia="zh-CN"/>
        </w:rPr>
        <w:t xml:space="preserve">, </w:t>
      </w:r>
      <w:r w:rsidR="00DC3333">
        <w:rPr>
          <w:lang w:val="en-GB" w:eastAsia="zh-CN"/>
        </w:rPr>
        <w:t xml:space="preserve">on one hand, </w:t>
      </w:r>
      <w:r w:rsidR="004E0F31">
        <w:rPr>
          <w:lang w:val="en-GB" w:eastAsia="zh-CN"/>
        </w:rPr>
        <w:t xml:space="preserve">it is expected UL-to-DL interference </w:t>
      </w:r>
      <w:r w:rsidR="0014448F">
        <w:rPr>
          <w:lang w:val="en-GB" w:eastAsia="zh-CN"/>
        </w:rPr>
        <w:t>among</w:t>
      </w:r>
      <w:r w:rsidR="004E0F31">
        <w:rPr>
          <w:lang w:val="en-GB" w:eastAsia="zh-CN"/>
        </w:rPr>
        <w:t xml:space="preserve"> UEs within same serving cell</w:t>
      </w:r>
      <w:r w:rsidR="00A011A2">
        <w:rPr>
          <w:lang w:val="en-GB" w:eastAsia="zh-CN"/>
        </w:rPr>
        <w:t xml:space="preserve"> without coordination</w:t>
      </w:r>
      <w:r w:rsidR="004E0F31">
        <w:rPr>
          <w:lang w:val="en-GB" w:eastAsia="zh-CN"/>
        </w:rPr>
        <w:t xml:space="preserve"> would be </w:t>
      </w:r>
      <w:r w:rsidR="00A011A2">
        <w:rPr>
          <w:lang w:val="en-GB" w:eastAsia="zh-CN"/>
        </w:rPr>
        <w:t xml:space="preserve">larger than UEs from different serving cells, </w:t>
      </w:r>
      <w:r w:rsidR="0038441D">
        <w:rPr>
          <w:lang w:val="en-GB" w:eastAsia="zh-CN"/>
        </w:rPr>
        <w:t>because distance between UEs in the same serving cell would be much smaller than UEs from different serving cells</w:t>
      </w:r>
      <w:r w:rsidR="002D431A">
        <w:rPr>
          <w:lang w:val="en-GB" w:eastAsia="zh-CN"/>
        </w:rPr>
        <w:t xml:space="preserve">. </w:t>
      </w:r>
      <w:r w:rsidR="00DC3333">
        <w:rPr>
          <w:lang w:val="en-GB" w:eastAsia="zh-CN"/>
        </w:rPr>
        <w:t xml:space="preserve">On the other hand, </w:t>
      </w:r>
      <w:r w:rsidR="00D82D2F">
        <w:rPr>
          <w:lang w:val="en-GB" w:eastAsia="zh-CN"/>
        </w:rPr>
        <w:t xml:space="preserve">CLI handling </w:t>
      </w:r>
      <w:r w:rsidR="00814D6D">
        <w:rPr>
          <w:lang w:val="en-GB" w:eastAsia="zh-CN"/>
        </w:rPr>
        <w:t>for UEs within same ser</w:t>
      </w:r>
      <w:r w:rsidR="000316C5">
        <w:rPr>
          <w:lang w:val="en-GB" w:eastAsia="zh-CN"/>
        </w:rPr>
        <w:t>ving cell</w:t>
      </w:r>
      <w:r w:rsidR="00E95096">
        <w:rPr>
          <w:lang w:val="en-GB" w:eastAsia="zh-CN"/>
        </w:rPr>
        <w:t xml:space="preserve"> would be much easier than inter-cell case</w:t>
      </w:r>
      <w:r w:rsidR="000316C5">
        <w:rPr>
          <w:lang w:val="en-GB" w:eastAsia="zh-CN"/>
        </w:rPr>
        <w:t xml:space="preserve"> </w:t>
      </w:r>
      <w:r w:rsidR="00C85694">
        <w:rPr>
          <w:lang w:val="en-GB" w:eastAsia="zh-CN"/>
        </w:rPr>
        <w:t>because it does not</w:t>
      </w:r>
      <w:r w:rsidR="000316C5">
        <w:rPr>
          <w:lang w:val="en-GB" w:eastAsia="zh-CN"/>
        </w:rPr>
        <w:t xml:space="preserve"> </w:t>
      </w:r>
      <w:r w:rsidR="00E95096">
        <w:rPr>
          <w:lang w:val="en-GB" w:eastAsia="zh-CN"/>
        </w:rPr>
        <w:t>require</w:t>
      </w:r>
      <w:r w:rsidR="000316C5">
        <w:rPr>
          <w:lang w:val="en-GB" w:eastAsia="zh-CN"/>
        </w:rPr>
        <w:t xml:space="preserve"> coordination between </w:t>
      </w:r>
      <w:r w:rsidR="002643DF">
        <w:rPr>
          <w:lang w:val="en-GB" w:eastAsia="zh-CN"/>
        </w:rPr>
        <w:t xml:space="preserve">neighbouring gNBs. </w:t>
      </w:r>
      <w:r w:rsidR="00960F7D">
        <w:rPr>
          <w:lang w:val="en-GB" w:eastAsia="zh-CN"/>
        </w:rPr>
        <w:t>For CLI measurement configuration and report</w:t>
      </w:r>
      <w:r w:rsidR="004F035A">
        <w:rPr>
          <w:lang w:val="en-GB" w:eastAsia="zh-CN"/>
        </w:rPr>
        <w:t xml:space="preserve"> for UEs within same serving cell</w:t>
      </w:r>
      <w:r w:rsidR="00960F7D">
        <w:rPr>
          <w:lang w:val="en-GB" w:eastAsia="zh-CN"/>
        </w:rPr>
        <w:t xml:space="preserve">, without burden of </w:t>
      </w:r>
      <w:r w:rsidR="004D02D7">
        <w:t xml:space="preserve">substantial information change and undesirable latency </w:t>
      </w:r>
      <w:r w:rsidR="004E61AF">
        <w:t>for backhaul for inter-</w:t>
      </w:r>
      <w:r w:rsidR="003518E6">
        <w:t>cell coordination</w:t>
      </w:r>
      <w:r w:rsidR="004F035A">
        <w:t>,</w:t>
      </w:r>
      <w:r w:rsidR="00637928">
        <w:t xml:space="preserve"> </w:t>
      </w:r>
      <w:r w:rsidR="00637928">
        <w:rPr>
          <w:lang w:val="en-GB" w:eastAsia="zh-CN"/>
        </w:rPr>
        <w:t>CLI handling based on short term interference characteristic is more efficient</w:t>
      </w:r>
      <w:r w:rsidR="00A03379">
        <w:rPr>
          <w:lang w:val="en-GB" w:eastAsia="zh-CN"/>
        </w:rPr>
        <w:t>, e.g., L1-based procedure</w:t>
      </w:r>
      <w:r w:rsidR="00637928">
        <w:rPr>
          <w:lang w:eastAsia="zh-CN"/>
        </w:rPr>
        <w:t>.</w:t>
      </w:r>
      <w:r w:rsidR="00841C68">
        <w:rPr>
          <w:lang w:eastAsia="zh-CN"/>
        </w:rPr>
        <w:t xml:space="preserve"> </w:t>
      </w:r>
      <w:r w:rsidR="006070E8">
        <w:t>With L1-based CLI measurement and report</w:t>
      </w:r>
      <w:r w:rsidR="00CB11B1">
        <w:t xml:space="preserve">, e.g., </w:t>
      </w:r>
      <w:r w:rsidR="00476481">
        <w:t>for both periodic and aperiodic measurement and report</w:t>
      </w:r>
      <w:r w:rsidR="00BD6EF6">
        <w:t xml:space="preserve">, </w:t>
      </w:r>
      <w:r w:rsidR="009A1648">
        <w:t xml:space="preserve">gNB </w:t>
      </w:r>
      <w:r w:rsidR="0079547E">
        <w:t>could</w:t>
      </w:r>
      <w:r w:rsidR="009A1648">
        <w:t xml:space="preserve"> </w:t>
      </w:r>
      <w:r w:rsidR="00BD6EF6">
        <w:rPr>
          <w:lang w:val="en-GB" w:eastAsia="zh-CN"/>
        </w:rPr>
        <w:t>immediately</w:t>
      </w:r>
      <w:r w:rsidR="009A1648">
        <w:rPr>
          <w:lang w:val="en-GB" w:eastAsia="zh-CN"/>
        </w:rPr>
        <w:t xml:space="preserve"> apply interference avoidance/coordination or link adaptation, e.g., by avoiding scheduling a pair of UEs suffering serious CLI, or adjust</w:t>
      </w:r>
      <w:r w:rsidR="000514B0">
        <w:rPr>
          <w:lang w:val="en-GB" w:eastAsia="zh-CN"/>
        </w:rPr>
        <w:t>ing</w:t>
      </w:r>
      <w:r w:rsidR="009A1648">
        <w:rPr>
          <w:lang w:val="en-GB" w:eastAsia="zh-CN"/>
        </w:rPr>
        <w:t xml:space="preserve"> DL power and MCS for victim UE</w:t>
      </w:r>
      <w:r w:rsidR="008A494D">
        <w:rPr>
          <w:lang w:val="en-GB" w:eastAsia="zh-CN"/>
        </w:rPr>
        <w:t xml:space="preserve">. </w:t>
      </w:r>
      <w:r w:rsidR="007D6DB6">
        <w:rPr>
          <w:lang w:val="en-GB" w:eastAsia="zh-CN"/>
        </w:rPr>
        <w:t xml:space="preserve">For </w:t>
      </w:r>
      <w:r w:rsidR="00BA2D72">
        <w:rPr>
          <w:lang w:val="en-GB" w:eastAsia="zh-CN"/>
        </w:rPr>
        <w:t xml:space="preserve">inter-cell CLI handling, </w:t>
      </w:r>
      <w:r w:rsidR="004B592B">
        <w:rPr>
          <w:lang w:val="en-GB" w:eastAsia="zh-CN"/>
        </w:rPr>
        <w:t xml:space="preserve">existing L3 based </w:t>
      </w:r>
      <w:r w:rsidR="00C714E8">
        <w:rPr>
          <w:lang w:val="en-GB" w:eastAsia="zh-CN"/>
        </w:rPr>
        <w:t>CLI-RSSI can be reused. In case of multiple TRPs with ideal backhaul</w:t>
      </w:r>
      <w:r w:rsidR="007129D8">
        <w:rPr>
          <w:lang w:val="en-GB" w:eastAsia="zh-CN"/>
        </w:rPr>
        <w:t xml:space="preserve">, L1 based CLI procedure can also be helpful </w:t>
      </w:r>
      <w:r w:rsidR="00875B9F">
        <w:rPr>
          <w:lang w:val="en-GB" w:eastAsia="zh-CN"/>
        </w:rPr>
        <w:t xml:space="preserve">to </w:t>
      </w:r>
      <w:r w:rsidR="00D33AFB">
        <w:rPr>
          <w:lang w:val="en-GB" w:eastAsia="zh-CN"/>
        </w:rPr>
        <w:t>reflect</w:t>
      </w:r>
      <w:r w:rsidR="00875B9F">
        <w:rPr>
          <w:lang w:val="en-GB" w:eastAsia="zh-CN"/>
        </w:rPr>
        <w:t xml:space="preserve"> </w:t>
      </w:r>
      <w:r w:rsidR="002279D8">
        <w:rPr>
          <w:lang w:eastAsia="zh-CN"/>
        </w:rPr>
        <w:t xml:space="preserve">instantaneous interference conditions. </w:t>
      </w:r>
    </w:p>
    <w:p w14:paraId="43A4EB2C" w14:textId="019C8453" w:rsidR="007B0289" w:rsidRDefault="00B80CCC" w:rsidP="009A1648">
      <w:pPr>
        <w:jc w:val="both"/>
        <w:rPr>
          <w:lang w:val="en-GB" w:eastAsia="zh-CN"/>
        </w:rPr>
      </w:pPr>
      <w:r>
        <w:rPr>
          <w:lang w:eastAsia="zh-CN"/>
        </w:rPr>
        <w:lastRenderedPageBreak/>
        <w:t>In addition</w:t>
      </w:r>
      <w:r w:rsidR="007B0289">
        <w:rPr>
          <w:lang w:eastAsia="zh-CN"/>
        </w:rPr>
        <w:t xml:space="preserve">, RAN1 could also study </w:t>
      </w:r>
      <w:r w:rsidR="00FB6FEA">
        <w:rPr>
          <w:lang w:eastAsia="zh-CN"/>
        </w:rPr>
        <w:t>the benefit of additional information exchange between gNBs to improve L3 CLI</w:t>
      </w:r>
      <w:r w:rsidR="004A09A3">
        <w:rPr>
          <w:lang w:eastAsia="zh-CN"/>
        </w:rPr>
        <w:t xml:space="preserve"> measurement and report, e</w:t>
      </w:r>
      <w:r w:rsidR="00D3372D">
        <w:rPr>
          <w:lang w:eastAsia="zh-CN"/>
        </w:rPr>
        <w:t xml:space="preserve">.g., NOFD </w:t>
      </w:r>
      <w:r w:rsidR="00A03AD1">
        <w:rPr>
          <w:lang w:eastAsia="zh-CN"/>
        </w:rPr>
        <w:t xml:space="preserve">configuration, beamforming information, etc.  </w:t>
      </w:r>
    </w:p>
    <w:p w14:paraId="284E47A5" w14:textId="77777777" w:rsidR="00480E57" w:rsidRPr="00C65EEC" w:rsidRDefault="00466A35" w:rsidP="00837789">
      <w:pPr>
        <w:spacing w:after="120" w:line="276" w:lineRule="auto"/>
        <w:jc w:val="both"/>
        <w:rPr>
          <w:b/>
          <w:bCs/>
          <w:lang w:val="en-GB" w:eastAsia="zh-CN"/>
        </w:rPr>
      </w:pPr>
      <w:r w:rsidRPr="00B05DC3">
        <w:rPr>
          <w:b/>
          <w:bCs/>
          <w:lang w:val="en-GB" w:eastAsia="zh-CN"/>
        </w:rPr>
        <w:t xml:space="preserve">Observation </w:t>
      </w:r>
      <w:r w:rsidR="00AD75F7" w:rsidRPr="00B05DC3">
        <w:rPr>
          <w:b/>
          <w:bCs/>
          <w:lang w:val="en-GB" w:eastAsia="zh-CN"/>
        </w:rPr>
        <w:t>6</w:t>
      </w:r>
      <w:r w:rsidRPr="00B05DC3">
        <w:rPr>
          <w:b/>
          <w:bCs/>
          <w:lang w:val="en-GB" w:eastAsia="zh-CN"/>
        </w:rPr>
        <w:t xml:space="preserve">: </w:t>
      </w:r>
    </w:p>
    <w:p w14:paraId="3F2CB7BD" w14:textId="10F529B9" w:rsidR="00466A35" w:rsidRPr="002F2E5C" w:rsidRDefault="0070792D" w:rsidP="00837789">
      <w:pPr>
        <w:pStyle w:val="ListParagraph"/>
        <w:numPr>
          <w:ilvl w:val="0"/>
          <w:numId w:val="51"/>
        </w:numPr>
        <w:spacing w:after="120" w:line="276" w:lineRule="auto"/>
        <w:jc w:val="both"/>
        <w:rPr>
          <w:b/>
          <w:lang w:val="en-GB" w:eastAsia="zh-CN"/>
        </w:rPr>
      </w:pPr>
      <w:r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Inter-subband CLI among UEs in same serving cell </w:t>
      </w:r>
      <w:r w:rsidR="00F85A76" w:rsidRPr="00837789">
        <w:rPr>
          <w:rFonts w:ascii="Times New Roman" w:hAnsi="Times New Roman"/>
          <w:b/>
          <w:sz w:val="20"/>
          <w:szCs w:val="20"/>
          <w:lang w:val="en-GB" w:eastAsia="zh-CN"/>
        </w:rPr>
        <w:t>may typically</w:t>
      </w:r>
      <w:r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 be more</w:t>
      </w:r>
      <w:r w:rsidRPr="00837789" w:rsidDel="00B470BF">
        <w:rPr>
          <w:rFonts w:ascii="Times New Roman" w:hAnsi="Times New Roman"/>
          <w:b/>
          <w:sz w:val="20"/>
          <w:szCs w:val="20"/>
          <w:lang w:val="en-GB" w:eastAsia="zh-CN"/>
        </w:rPr>
        <w:t xml:space="preserve"> </w:t>
      </w:r>
      <w:r w:rsidR="00B470BF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severe </w:t>
      </w:r>
      <w:r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than CLI among UEs in different serving cells, if </w:t>
      </w:r>
      <w:r w:rsidR="00B63C7B" w:rsidRPr="00837789">
        <w:rPr>
          <w:rFonts w:ascii="Times New Roman" w:hAnsi="Times New Roman"/>
          <w:b/>
          <w:sz w:val="20"/>
          <w:szCs w:val="20"/>
          <w:lang w:val="en-GB" w:eastAsia="zh-CN"/>
        </w:rPr>
        <w:t>there is no interference coordination</w:t>
      </w:r>
      <w:r w:rsidR="001C0248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. However, inter-subband CLI among UEs in same serving cell can be </w:t>
      </w:r>
      <w:r w:rsidR="00E80AD8" w:rsidRPr="00837789">
        <w:rPr>
          <w:rFonts w:ascii="Times New Roman" w:hAnsi="Times New Roman"/>
          <w:b/>
          <w:sz w:val="20"/>
          <w:szCs w:val="20"/>
          <w:lang w:val="en-GB" w:eastAsia="zh-CN"/>
        </w:rPr>
        <w:t>well-</w:t>
      </w:r>
      <w:r w:rsidR="006D7A61" w:rsidRPr="00837789">
        <w:rPr>
          <w:rFonts w:ascii="Times New Roman" w:hAnsi="Times New Roman"/>
          <w:b/>
          <w:sz w:val="20"/>
          <w:szCs w:val="20"/>
          <w:lang w:val="en-GB" w:eastAsia="zh-CN"/>
        </w:rPr>
        <w:t>controlled</w:t>
      </w:r>
      <w:r w:rsidR="00E80AD8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, </w:t>
      </w:r>
      <w:r w:rsidR="00801B59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based on </w:t>
      </w:r>
      <w:r w:rsidR="0025675F" w:rsidRPr="00837789">
        <w:rPr>
          <w:rFonts w:ascii="Times New Roman" w:hAnsi="Times New Roman"/>
          <w:b/>
          <w:sz w:val="20"/>
          <w:szCs w:val="20"/>
          <w:lang w:val="en-GB" w:eastAsia="zh-CN"/>
        </w:rPr>
        <w:t>more accurate and timely</w:t>
      </w:r>
      <w:r w:rsidR="009D7FE6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 CLI report</w:t>
      </w:r>
      <w:r w:rsidR="00F85A76" w:rsidRPr="00837789">
        <w:rPr>
          <w:rFonts w:ascii="Times New Roman" w:hAnsi="Times New Roman"/>
          <w:b/>
          <w:sz w:val="20"/>
          <w:szCs w:val="20"/>
          <w:lang w:val="en-GB" w:eastAsia="zh-CN"/>
        </w:rPr>
        <w:t>ing</w:t>
      </w:r>
      <w:r w:rsidR="009D7FE6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. </w:t>
      </w:r>
    </w:p>
    <w:p w14:paraId="743DB38F" w14:textId="77777777" w:rsidR="00480E57" w:rsidRPr="00C65EEC" w:rsidRDefault="009D7FE6" w:rsidP="00837789">
      <w:pPr>
        <w:spacing w:after="120" w:line="276" w:lineRule="auto"/>
        <w:jc w:val="both"/>
        <w:rPr>
          <w:b/>
          <w:bCs/>
          <w:lang w:val="en-GB" w:eastAsia="zh-CN"/>
        </w:rPr>
      </w:pPr>
      <w:r w:rsidRPr="00B05DC3">
        <w:rPr>
          <w:b/>
          <w:bCs/>
          <w:lang w:val="en-GB" w:eastAsia="zh-CN"/>
        </w:rPr>
        <w:t xml:space="preserve">Proposal </w:t>
      </w:r>
      <w:r w:rsidR="00AD75F7" w:rsidRPr="00B05DC3">
        <w:rPr>
          <w:b/>
          <w:bCs/>
          <w:lang w:val="en-GB" w:eastAsia="zh-CN"/>
        </w:rPr>
        <w:t>1</w:t>
      </w:r>
      <w:r w:rsidR="000A3D42">
        <w:rPr>
          <w:b/>
          <w:bCs/>
          <w:lang w:val="en-GB" w:eastAsia="zh-CN"/>
        </w:rPr>
        <w:t>1</w:t>
      </w:r>
      <w:r w:rsidRPr="00B05DC3">
        <w:rPr>
          <w:b/>
          <w:bCs/>
          <w:lang w:val="en-GB" w:eastAsia="zh-CN"/>
        </w:rPr>
        <w:t xml:space="preserve">: </w:t>
      </w:r>
    </w:p>
    <w:p w14:paraId="36E55B14" w14:textId="13A32135" w:rsidR="009D7FE6" w:rsidRDefault="00CF6B0F" w:rsidP="00837789">
      <w:pPr>
        <w:pStyle w:val="ListParagraph"/>
        <w:numPr>
          <w:ilvl w:val="0"/>
          <w:numId w:val="51"/>
        </w:numPr>
        <w:spacing w:after="120" w:line="276" w:lineRule="auto"/>
        <w:jc w:val="both"/>
        <w:rPr>
          <w:rFonts w:ascii="Times New Roman" w:hAnsi="Times New Roman"/>
          <w:b/>
          <w:sz w:val="20"/>
          <w:szCs w:val="20"/>
          <w:lang w:val="en-GB" w:eastAsia="zh-CN"/>
        </w:rPr>
      </w:pPr>
      <w:r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RAN1 </w:t>
      </w:r>
      <w:r w:rsidR="00052E65" w:rsidRPr="00837789">
        <w:rPr>
          <w:rFonts w:ascii="Times New Roman" w:hAnsi="Times New Roman"/>
          <w:b/>
          <w:sz w:val="20"/>
          <w:szCs w:val="20"/>
          <w:lang w:val="en-GB" w:eastAsia="zh-CN"/>
        </w:rPr>
        <w:t>to study L1-ba</w:t>
      </w:r>
      <w:r w:rsidR="00B918EC" w:rsidRPr="00837789">
        <w:rPr>
          <w:rFonts w:ascii="Times New Roman" w:hAnsi="Times New Roman"/>
          <w:b/>
          <w:sz w:val="20"/>
          <w:szCs w:val="20"/>
          <w:lang w:val="en-GB" w:eastAsia="zh-CN"/>
        </w:rPr>
        <w:t>sed procedure</w:t>
      </w:r>
      <w:r w:rsidR="00C6261A" w:rsidRPr="00837789">
        <w:rPr>
          <w:rFonts w:ascii="Times New Roman" w:hAnsi="Times New Roman"/>
          <w:b/>
          <w:sz w:val="20"/>
          <w:szCs w:val="20"/>
          <w:lang w:val="en-GB" w:eastAsia="zh-CN"/>
        </w:rPr>
        <w:t>s</w:t>
      </w:r>
      <w:r w:rsidR="00B918EC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 </w:t>
      </w:r>
      <w:r w:rsidR="007E0630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for inter-UE </w:t>
      </w:r>
      <w:r w:rsidR="00AF0F43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CLI </w:t>
      </w:r>
      <w:r w:rsidR="007E0630" w:rsidRPr="00837789">
        <w:rPr>
          <w:rFonts w:ascii="Times New Roman" w:hAnsi="Times New Roman"/>
          <w:b/>
          <w:sz w:val="20"/>
          <w:szCs w:val="20"/>
          <w:lang w:val="en-GB" w:eastAsia="zh-CN"/>
        </w:rPr>
        <w:t>handling</w:t>
      </w:r>
      <w:r w:rsidR="000C653A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s well as </w:t>
      </w:r>
      <w:r w:rsidR="00F14F14" w:rsidRPr="00837789">
        <w:rPr>
          <w:rFonts w:ascii="Times New Roman" w:hAnsi="Times New Roman"/>
          <w:b/>
          <w:sz w:val="20"/>
          <w:szCs w:val="20"/>
          <w:lang w:val="en-GB" w:eastAsia="zh-CN"/>
        </w:rPr>
        <w:t>enhancement</w:t>
      </w:r>
      <w:r w:rsidR="000C653A" w:rsidRPr="00837789">
        <w:rPr>
          <w:rFonts w:ascii="Times New Roman" w:hAnsi="Times New Roman"/>
          <w:b/>
          <w:sz w:val="20"/>
          <w:szCs w:val="20"/>
          <w:lang w:val="en-GB" w:eastAsia="zh-CN"/>
        </w:rPr>
        <w:t>s</w:t>
      </w:r>
      <w:r w:rsidR="00F14F14"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 for information exchange between gNBs to improve L3 based CLI handling. </w:t>
      </w:r>
    </w:p>
    <w:p w14:paraId="42125F1F" w14:textId="77777777" w:rsidR="00480E57" w:rsidRPr="00837789" w:rsidRDefault="00480E57" w:rsidP="00837789">
      <w:pPr>
        <w:pStyle w:val="ListParagraph"/>
        <w:spacing w:line="276" w:lineRule="auto"/>
        <w:jc w:val="both"/>
        <w:rPr>
          <w:b/>
          <w:bCs/>
          <w:lang w:val="en-GB" w:eastAsia="zh-CN"/>
        </w:rPr>
      </w:pPr>
    </w:p>
    <w:p w14:paraId="4F84DFA7" w14:textId="635D6930" w:rsidR="001531D8" w:rsidRPr="001531D8" w:rsidRDefault="001531D8" w:rsidP="00837789">
      <w:pPr>
        <w:pStyle w:val="Heading3"/>
        <w:rPr>
          <w:sz w:val="22"/>
          <w:szCs w:val="12"/>
          <w:lang w:eastAsia="zh-CN"/>
        </w:rPr>
      </w:pPr>
      <w:r>
        <w:t xml:space="preserve">Interference management for inter-gNB CLI </w:t>
      </w:r>
    </w:p>
    <w:p w14:paraId="4F5A407C" w14:textId="10F23C8C" w:rsidR="002C58C1" w:rsidRDefault="00DB4A83" w:rsidP="009A1648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As analysed in section 2, even with </w:t>
      </w:r>
      <w:r w:rsidR="002C58C1">
        <w:rPr>
          <w:lang w:val="en-GB" w:eastAsia="zh-CN"/>
        </w:rPr>
        <w:t xml:space="preserve">aligned legacy TDD UL/DL configuration among gNBs, if the location of UL/DL subband is different, </w:t>
      </w:r>
      <w:r w:rsidR="002A4B22">
        <w:rPr>
          <w:lang w:val="en-GB" w:eastAsia="zh-CN"/>
        </w:rPr>
        <w:t xml:space="preserve">inter-gNB CLI still occurs. In other words, with NOFD operation, the probability of inter-gNB CLI increases </w:t>
      </w:r>
      <w:r w:rsidR="00A44B8C">
        <w:rPr>
          <w:lang w:val="en-GB" w:eastAsia="zh-CN"/>
        </w:rPr>
        <w:t xml:space="preserve">compared with legacy TDD operation, thus </w:t>
      </w:r>
      <w:r w:rsidR="00BE6AB4">
        <w:rPr>
          <w:lang w:val="en-GB" w:eastAsia="zh-CN"/>
        </w:rPr>
        <w:t xml:space="preserve">enhancement to handle inter-gNB CLI is </w:t>
      </w:r>
      <w:r w:rsidR="00773236">
        <w:rPr>
          <w:lang w:val="en-GB" w:eastAsia="zh-CN"/>
        </w:rPr>
        <w:t xml:space="preserve">more imperative. </w:t>
      </w:r>
    </w:p>
    <w:p w14:paraId="02B42202" w14:textId="4C799A18" w:rsidR="005541A9" w:rsidRDefault="000573AC" w:rsidP="009A1648">
      <w:pPr>
        <w:jc w:val="both"/>
        <w:rPr>
          <w:lang w:val="en-GB" w:eastAsia="zh-CN"/>
        </w:rPr>
      </w:pPr>
      <w:r>
        <w:rPr>
          <w:lang w:val="en-GB" w:eastAsia="zh-CN"/>
        </w:rPr>
        <w:t>To handle inter-gNB CLI</w:t>
      </w:r>
      <w:r w:rsidR="001425C2">
        <w:rPr>
          <w:lang w:val="en-GB" w:eastAsia="zh-CN"/>
        </w:rPr>
        <w:t>,</w:t>
      </w:r>
      <w:r w:rsidR="00FF47D0">
        <w:rPr>
          <w:lang w:val="en-GB" w:eastAsia="zh-CN"/>
        </w:rPr>
        <w:t xml:space="preserve"> </w:t>
      </w:r>
      <w:r w:rsidR="002279AF">
        <w:rPr>
          <w:lang w:val="en-GB" w:eastAsia="zh-CN"/>
        </w:rPr>
        <w:t>similar to</w:t>
      </w:r>
      <w:r w:rsidR="00FF47D0">
        <w:rPr>
          <w:lang w:val="en-GB" w:eastAsia="zh-CN"/>
        </w:rPr>
        <w:t xml:space="preserve"> </w:t>
      </w:r>
      <w:r w:rsidR="0088799D">
        <w:rPr>
          <w:lang w:val="en-GB" w:eastAsia="zh-CN"/>
        </w:rPr>
        <w:t>gNB-to-gNB CLI handling for dynamic TDD</w:t>
      </w:r>
      <w:r w:rsidR="0089636D">
        <w:rPr>
          <w:lang w:val="en-GB" w:eastAsia="zh-CN"/>
        </w:rPr>
        <w:t xml:space="preserve"> [</w:t>
      </w:r>
      <w:r w:rsidR="00E849B7">
        <w:rPr>
          <w:lang w:val="en-GB" w:eastAsia="zh-CN"/>
        </w:rPr>
        <w:t>3</w:t>
      </w:r>
      <w:r w:rsidR="0089636D">
        <w:rPr>
          <w:lang w:val="en-GB" w:eastAsia="zh-CN"/>
        </w:rPr>
        <w:t>]</w:t>
      </w:r>
      <w:r w:rsidR="0088799D">
        <w:rPr>
          <w:lang w:val="en-GB" w:eastAsia="zh-CN"/>
        </w:rPr>
        <w:t>,</w:t>
      </w:r>
      <w:r w:rsidR="001425C2">
        <w:rPr>
          <w:lang w:val="en-GB" w:eastAsia="zh-CN"/>
        </w:rPr>
        <w:t xml:space="preserve"> </w:t>
      </w:r>
      <w:r w:rsidR="005541A9">
        <w:rPr>
          <w:lang w:val="en-GB" w:eastAsia="zh-CN"/>
        </w:rPr>
        <w:t>RAN1 needs to study CLI configuration</w:t>
      </w:r>
      <w:r w:rsidR="00837D5D">
        <w:rPr>
          <w:lang w:val="en-GB" w:eastAsia="zh-CN"/>
        </w:rPr>
        <w:t>, measurement</w:t>
      </w:r>
      <w:r w:rsidR="00275025">
        <w:rPr>
          <w:lang w:val="en-GB" w:eastAsia="zh-CN"/>
        </w:rPr>
        <w:t xml:space="preserve">, </w:t>
      </w:r>
      <w:r w:rsidR="000C0AAB">
        <w:rPr>
          <w:lang w:val="en-GB" w:eastAsia="zh-CN"/>
        </w:rPr>
        <w:t>information exchange</w:t>
      </w:r>
      <w:r w:rsidR="0012723C">
        <w:rPr>
          <w:lang w:val="en-GB" w:eastAsia="zh-CN"/>
        </w:rPr>
        <w:t xml:space="preserve"> </w:t>
      </w:r>
      <w:r w:rsidR="00275025">
        <w:rPr>
          <w:lang w:val="en-GB" w:eastAsia="zh-CN"/>
        </w:rPr>
        <w:t>as well as</w:t>
      </w:r>
      <w:r w:rsidR="0012723C">
        <w:rPr>
          <w:lang w:val="en-GB" w:eastAsia="zh-CN"/>
        </w:rPr>
        <w:t xml:space="preserve"> </w:t>
      </w:r>
      <w:r w:rsidR="003B3359">
        <w:rPr>
          <w:lang w:val="en-GB" w:eastAsia="zh-CN"/>
        </w:rPr>
        <w:t xml:space="preserve">coordination procedure. </w:t>
      </w:r>
      <w:r w:rsidR="00F14697">
        <w:rPr>
          <w:lang w:val="en-GB" w:eastAsia="zh-CN"/>
        </w:rPr>
        <w:t>A unified solution for both inter</w:t>
      </w:r>
      <w:r w:rsidR="00E2547B">
        <w:rPr>
          <w:lang w:val="en-GB" w:eastAsia="zh-CN"/>
        </w:rPr>
        <w:t>-</w:t>
      </w:r>
      <w:r w:rsidR="00F14697">
        <w:rPr>
          <w:lang w:val="en-GB" w:eastAsia="zh-CN"/>
        </w:rPr>
        <w:t xml:space="preserve"> and intra-subband CLI </w:t>
      </w:r>
      <w:r w:rsidR="00CF6297">
        <w:rPr>
          <w:lang w:val="en-GB" w:eastAsia="zh-CN"/>
        </w:rPr>
        <w:t xml:space="preserve">is preferred. </w:t>
      </w:r>
    </w:p>
    <w:p w14:paraId="03E0EA5D" w14:textId="528C017E" w:rsidR="0031566D" w:rsidRPr="00837789" w:rsidRDefault="008555AA" w:rsidP="00837789">
      <w:pPr>
        <w:spacing w:after="120" w:line="276" w:lineRule="auto"/>
        <w:jc w:val="both"/>
        <w:rPr>
          <w:b/>
          <w:bCs/>
          <w:lang w:val="en-GB" w:eastAsia="zh-CN"/>
        </w:rPr>
      </w:pPr>
      <w:r w:rsidRPr="002F2E5C">
        <w:rPr>
          <w:b/>
          <w:lang w:val="en-GB" w:eastAsia="zh-CN"/>
        </w:rPr>
        <w:t xml:space="preserve">Proposal </w:t>
      </w:r>
      <w:r w:rsidR="00D40304" w:rsidRPr="002F2E5C">
        <w:rPr>
          <w:b/>
          <w:lang w:val="en-GB" w:eastAsia="zh-CN"/>
        </w:rPr>
        <w:t>1</w:t>
      </w:r>
      <w:r w:rsidR="000A3D42" w:rsidRPr="00837789">
        <w:rPr>
          <w:b/>
          <w:lang w:val="en-GB" w:eastAsia="zh-CN"/>
        </w:rPr>
        <w:t>2</w:t>
      </w:r>
      <w:r w:rsidRPr="00837789">
        <w:rPr>
          <w:b/>
          <w:lang w:val="en-GB" w:eastAsia="zh-CN"/>
        </w:rPr>
        <w:t>:</w:t>
      </w:r>
    </w:p>
    <w:p w14:paraId="181140B0" w14:textId="33161D38" w:rsidR="00E2547B" w:rsidRPr="00CD223F" w:rsidRDefault="0031566D" w:rsidP="00837789">
      <w:pPr>
        <w:pStyle w:val="paragraph"/>
        <w:numPr>
          <w:ilvl w:val="0"/>
          <w:numId w:val="51"/>
        </w:numPr>
        <w:spacing w:before="0" w:beforeAutospacing="0" w:after="120" w:afterAutospacing="0" w:line="276" w:lineRule="auto"/>
        <w:textAlignment w:val="baseline"/>
        <w:rPr>
          <w:rStyle w:val="normaltextrun"/>
        </w:rPr>
      </w:pPr>
      <w:r w:rsidRPr="00837789">
        <w:rPr>
          <w:rStyle w:val="normaltextrun"/>
          <w:b/>
          <w:bCs/>
          <w:sz w:val="20"/>
          <w:szCs w:val="20"/>
        </w:rPr>
        <w:t>RAN1 to study potential enhancements for inter-subband gNB-to-gNB CLI handling.</w:t>
      </w:r>
      <w:r w:rsidR="00887F83" w:rsidRPr="00837789">
        <w:rPr>
          <w:rStyle w:val="normaltextrun"/>
        </w:rPr>
        <w:t xml:space="preserve"> </w:t>
      </w:r>
    </w:p>
    <w:p w14:paraId="3266484A" w14:textId="513874E2" w:rsidR="00D159D5" w:rsidRPr="00E94F4B" w:rsidRDefault="00D159D5" w:rsidP="00D159D5">
      <w:pPr>
        <w:pStyle w:val="Heading1"/>
        <w:jc w:val="both"/>
      </w:pPr>
      <w:r>
        <w:t xml:space="preserve">Co-existence </w:t>
      </w:r>
      <w:r w:rsidR="0031566D">
        <w:t>I</w:t>
      </w:r>
      <w:r w:rsidR="00BC7CFE">
        <w:t xml:space="preserve">ssues </w:t>
      </w:r>
    </w:p>
    <w:p w14:paraId="08DB8701" w14:textId="42E6B431" w:rsidR="00986657" w:rsidRDefault="00A7495E" w:rsidP="00F7537B">
      <w:pPr>
        <w:jc w:val="both"/>
        <w:rPr>
          <w:lang w:eastAsia="zh-CN"/>
        </w:rPr>
      </w:pPr>
      <w:r>
        <w:rPr>
          <w:lang w:val="en-GB" w:eastAsia="zh-CN"/>
        </w:rPr>
        <w:t xml:space="preserve">One important aspect </w:t>
      </w:r>
      <w:r w:rsidR="00986657">
        <w:rPr>
          <w:lang w:val="en-GB" w:eastAsia="zh-CN"/>
        </w:rPr>
        <w:t>for NOFD study is c</w:t>
      </w:r>
      <w:r w:rsidR="00322339">
        <w:rPr>
          <w:lang w:eastAsia="zh-CN"/>
        </w:rPr>
        <w:t>o</w:t>
      </w:r>
      <w:r w:rsidR="00986657">
        <w:rPr>
          <w:lang w:eastAsia="zh-CN"/>
        </w:rPr>
        <w:t>-</w:t>
      </w:r>
      <w:r w:rsidR="00322339">
        <w:rPr>
          <w:lang w:eastAsia="zh-CN"/>
        </w:rPr>
        <w:t>existence</w:t>
      </w:r>
      <w:r w:rsidR="00986657">
        <w:rPr>
          <w:lang w:eastAsia="zh-CN"/>
        </w:rPr>
        <w:t xml:space="preserve"> with </w:t>
      </w:r>
      <w:r w:rsidR="00556FA6">
        <w:rPr>
          <w:lang w:eastAsia="zh-CN"/>
        </w:rPr>
        <w:t xml:space="preserve">legacy gNB and legacy UE. </w:t>
      </w:r>
      <w:r w:rsidR="00D30C78">
        <w:rPr>
          <w:lang w:eastAsia="zh-CN"/>
        </w:rPr>
        <w:t>A gNB supporting NOFD operation</w:t>
      </w:r>
      <w:r w:rsidR="00852B36">
        <w:rPr>
          <w:lang w:eastAsia="zh-CN"/>
        </w:rPr>
        <w:t xml:space="preserve"> and UEs served by the gNB should be </w:t>
      </w:r>
      <w:r w:rsidR="00351AE9">
        <w:rPr>
          <w:lang w:eastAsia="zh-CN"/>
        </w:rPr>
        <w:t>as friendly</w:t>
      </w:r>
      <w:r w:rsidR="00D30C78">
        <w:rPr>
          <w:lang w:eastAsia="zh-CN"/>
        </w:rPr>
        <w:t xml:space="preserve"> as a </w:t>
      </w:r>
      <w:r w:rsidR="00852B36">
        <w:rPr>
          <w:lang w:eastAsia="zh-CN"/>
        </w:rPr>
        <w:t xml:space="preserve">legacy TDD gNB or UE </w:t>
      </w:r>
      <w:r w:rsidR="00D30C78">
        <w:rPr>
          <w:lang w:eastAsia="zh-CN"/>
        </w:rPr>
        <w:t>in the deployment.</w:t>
      </w:r>
      <w:r w:rsidR="00852B36">
        <w:rPr>
          <w:lang w:eastAsia="zh-CN"/>
        </w:rPr>
        <w:t xml:space="preserve"> </w:t>
      </w:r>
      <w:r w:rsidR="008178D2">
        <w:rPr>
          <w:lang w:eastAsia="zh-CN"/>
        </w:rPr>
        <w:t xml:space="preserve">In the following, the impact of NOFD on DL reception/UL transmission procedure by legacy UE and interference to legacy gNB and legacy UE are discussed. </w:t>
      </w:r>
    </w:p>
    <w:p w14:paraId="3454233F" w14:textId="3FD0A0C3" w:rsidR="00BE0A3E" w:rsidRPr="008B3A6A" w:rsidRDefault="00BE0A3E" w:rsidP="008B3A6A">
      <w:pPr>
        <w:pStyle w:val="Heading2"/>
      </w:pPr>
      <w:r w:rsidRPr="008B3A6A">
        <w:t xml:space="preserve">Impact on DL </w:t>
      </w:r>
      <w:r w:rsidR="0031566D">
        <w:t>R</w:t>
      </w:r>
      <w:r w:rsidRPr="008B3A6A">
        <w:t xml:space="preserve">eception/UL </w:t>
      </w:r>
      <w:r w:rsidR="0031566D">
        <w:t>T</w:t>
      </w:r>
      <w:r w:rsidR="0031566D" w:rsidRPr="008B3A6A">
        <w:t xml:space="preserve">ransmission </w:t>
      </w:r>
      <w:r w:rsidR="0031566D">
        <w:t>P</w:t>
      </w:r>
      <w:r w:rsidR="0031566D" w:rsidRPr="008B3A6A">
        <w:t xml:space="preserve">rocedure </w:t>
      </w:r>
      <w:r w:rsidRPr="008B3A6A">
        <w:t xml:space="preserve">by </w:t>
      </w:r>
      <w:r w:rsidR="0031566D">
        <w:t>L</w:t>
      </w:r>
      <w:r w:rsidRPr="008B3A6A">
        <w:t xml:space="preserve">egacy UE </w:t>
      </w:r>
    </w:p>
    <w:p w14:paraId="145A555E" w14:textId="3F3AE28E" w:rsidR="00856C14" w:rsidRDefault="00471F1F" w:rsidP="004E0F5D">
      <w:pPr>
        <w:jc w:val="both"/>
        <w:rPr>
          <w:lang w:eastAsia="zh-CN"/>
        </w:rPr>
      </w:pPr>
      <w:r>
        <w:rPr>
          <w:lang w:eastAsia="zh-CN"/>
        </w:rPr>
        <w:t xml:space="preserve">For legacy UE, </w:t>
      </w:r>
      <w:r w:rsidR="00B7677F">
        <w:rPr>
          <w:lang w:eastAsia="zh-CN"/>
        </w:rPr>
        <w:t xml:space="preserve">UE receives DL in a DL symbol and transmits UL in a UL symbol without check of </w:t>
      </w:r>
      <w:r w:rsidR="001157B7">
        <w:rPr>
          <w:lang w:eastAsia="zh-CN"/>
        </w:rPr>
        <w:t xml:space="preserve">the validity of a symbol, i.e., UE does not expect </w:t>
      </w:r>
      <w:r w:rsidR="00EC0CA3">
        <w:rPr>
          <w:lang w:eastAsia="zh-CN"/>
        </w:rPr>
        <w:t>the conflict</w:t>
      </w:r>
      <w:r w:rsidR="00B71C5C">
        <w:rPr>
          <w:lang w:eastAsia="zh-CN"/>
        </w:rPr>
        <w:t>ing configuration</w:t>
      </w:r>
      <w:r w:rsidR="00EC0CA3">
        <w:rPr>
          <w:lang w:eastAsia="zh-CN"/>
        </w:rPr>
        <w:t xml:space="preserve"> between DL reception/UL transmission with TDD UL/DL configuration in DL/UL symbol. In flexible symbol, </w:t>
      </w:r>
      <w:r w:rsidR="00CB130A">
        <w:rPr>
          <w:lang w:eastAsia="zh-CN"/>
        </w:rPr>
        <w:t xml:space="preserve">UE </w:t>
      </w:r>
      <w:r w:rsidR="0046708D">
        <w:rPr>
          <w:lang w:eastAsia="zh-CN"/>
        </w:rPr>
        <w:t xml:space="preserve">may </w:t>
      </w:r>
      <w:r w:rsidR="00CB130A">
        <w:rPr>
          <w:lang w:eastAsia="zh-CN"/>
        </w:rPr>
        <w:t>expect conflict</w:t>
      </w:r>
      <w:r w:rsidR="0046708D">
        <w:rPr>
          <w:lang w:eastAsia="zh-CN"/>
        </w:rPr>
        <w:t>ing information</w:t>
      </w:r>
      <w:r w:rsidR="00CB130A">
        <w:rPr>
          <w:lang w:eastAsia="zh-CN"/>
        </w:rPr>
        <w:t xml:space="preserve"> and </w:t>
      </w:r>
      <w:r w:rsidR="00A32AB5">
        <w:rPr>
          <w:lang w:eastAsia="zh-CN"/>
        </w:rPr>
        <w:t xml:space="preserve">would </w:t>
      </w:r>
      <w:r w:rsidR="00CB130A">
        <w:rPr>
          <w:lang w:eastAsia="zh-CN"/>
        </w:rPr>
        <w:t>cancel the DL reception or UL transmission configured by higher-layer, e.g., CG PUSCH</w:t>
      </w:r>
      <w:r w:rsidR="00E805CE">
        <w:rPr>
          <w:lang w:eastAsia="zh-CN"/>
        </w:rPr>
        <w:t xml:space="preserve"> in a flexible symbol can be cancelled by DL assignment or </w:t>
      </w:r>
      <w:r w:rsidR="000B1881">
        <w:rPr>
          <w:lang w:eastAsia="zh-CN"/>
        </w:rPr>
        <w:t>SFI indication</w:t>
      </w:r>
      <w:r w:rsidR="00F73CB4">
        <w:rPr>
          <w:lang w:eastAsia="zh-CN"/>
        </w:rPr>
        <w:t>, etc</w:t>
      </w:r>
      <w:r w:rsidR="000B1881">
        <w:rPr>
          <w:lang w:eastAsia="zh-CN"/>
        </w:rPr>
        <w:t xml:space="preserve">. </w:t>
      </w:r>
    </w:p>
    <w:p w14:paraId="27293BA6" w14:textId="29232319" w:rsidR="00BE0A3E" w:rsidRDefault="000B1881" w:rsidP="004E0F5D">
      <w:pPr>
        <w:jc w:val="both"/>
        <w:rPr>
          <w:lang w:eastAsia="zh-CN"/>
        </w:rPr>
      </w:pPr>
      <w:r>
        <w:rPr>
          <w:lang w:eastAsia="zh-CN"/>
        </w:rPr>
        <w:t xml:space="preserve">If gNB configures NOFD in legacy </w:t>
      </w:r>
      <w:r w:rsidR="0035244C">
        <w:rPr>
          <w:lang w:eastAsia="zh-CN"/>
        </w:rPr>
        <w:t xml:space="preserve">DL or UL symbol, </w:t>
      </w:r>
      <w:r w:rsidR="001B4E7A">
        <w:rPr>
          <w:lang w:eastAsia="zh-CN"/>
        </w:rPr>
        <w:t xml:space="preserve">proper scheduling by gNB should </w:t>
      </w:r>
      <w:r w:rsidR="007900F9">
        <w:rPr>
          <w:lang w:eastAsia="zh-CN"/>
        </w:rPr>
        <w:t xml:space="preserve">ensure no impact on legacy UE, e.g., </w:t>
      </w:r>
      <w:r w:rsidR="00081EEA">
        <w:rPr>
          <w:lang w:eastAsia="zh-CN"/>
        </w:rPr>
        <w:t xml:space="preserve">any conflict between UL/DL subband and dynamically scheduled DL reception/UL transmission by legacy UE should be avoided, </w:t>
      </w:r>
      <w:r w:rsidR="00160A11">
        <w:rPr>
          <w:lang w:eastAsia="zh-CN"/>
        </w:rPr>
        <w:t xml:space="preserve">and also </w:t>
      </w:r>
      <w:r w:rsidR="00492DE3">
        <w:rPr>
          <w:lang w:eastAsia="zh-CN"/>
        </w:rPr>
        <w:t>conflict between UL/DL subband and some cell-specific DL reception/UL transmission</w:t>
      </w:r>
      <w:r w:rsidR="003F124F">
        <w:rPr>
          <w:lang w:eastAsia="zh-CN"/>
        </w:rPr>
        <w:t xml:space="preserve">, e.g., </w:t>
      </w:r>
      <w:r w:rsidR="00AF2131">
        <w:rPr>
          <w:lang w:eastAsia="zh-CN"/>
        </w:rPr>
        <w:t>collision between UL subband and SSB,</w:t>
      </w:r>
      <w:r w:rsidR="00492DE3">
        <w:rPr>
          <w:lang w:eastAsia="zh-CN"/>
        </w:rPr>
        <w:t xml:space="preserve"> by legacy UE should</w:t>
      </w:r>
      <w:r w:rsidR="00C30816">
        <w:rPr>
          <w:lang w:eastAsia="zh-CN"/>
        </w:rPr>
        <w:t xml:space="preserve"> also</w:t>
      </w:r>
      <w:r w:rsidR="00492DE3">
        <w:rPr>
          <w:lang w:eastAsia="zh-CN"/>
        </w:rPr>
        <w:t xml:space="preserve"> be avoided. </w:t>
      </w:r>
      <w:r w:rsidR="004E0F5D">
        <w:rPr>
          <w:lang w:eastAsia="zh-CN"/>
        </w:rPr>
        <w:t>In flexible symbols, relying on existing mechanism</w:t>
      </w:r>
      <w:r w:rsidR="00852EE4">
        <w:rPr>
          <w:lang w:eastAsia="zh-CN"/>
        </w:rPr>
        <w:t xml:space="preserve">s, the impact on legacy UE </w:t>
      </w:r>
      <w:r w:rsidR="002F1A46">
        <w:rPr>
          <w:lang w:eastAsia="zh-CN"/>
        </w:rPr>
        <w:t xml:space="preserve">can be </w:t>
      </w:r>
      <w:r w:rsidR="00852EE4">
        <w:rPr>
          <w:lang w:eastAsia="zh-CN"/>
        </w:rPr>
        <w:t xml:space="preserve">avoided. </w:t>
      </w:r>
      <w:r w:rsidR="0070799A">
        <w:rPr>
          <w:lang w:eastAsia="zh-CN"/>
        </w:rPr>
        <w:t xml:space="preserve">Nevertheless, </w:t>
      </w:r>
      <w:r w:rsidR="0093675A">
        <w:rPr>
          <w:lang w:eastAsia="zh-CN"/>
        </w:rPr>
        <w:t xml:space="preserve">further constraints on gNB scheduling to maximally facilitate coexistence </w:t>
      </w:r>
      <w:r w:rsidR="00714360">
        <w:rPr>
          <w:lang w:eastAsia="zh-CN"/>
        </w:rPr>
        <w:t>with legacy UEs and cells (not all gNBs may be upgraded simultaneously) may be</w:t>
      </w:r>
      <w:r w:rsidR="004A0412">
        <w:rPr>
          <w:lang w:eastAsia="zh-CN"/>
        </w:rPr>
        <w:t xml:space="preserve"> studied further.</w:t>
      </w:r>
    </w:p>
    <w:p w14:paraId="31B31655" w14:textId="77777777" w:rsidR="00480E57" w:rsidRPr="00C65EEC" w:rsidRDefault="00625842" w:rsidP="00837789">
      <w:pPr>
        <w:spacing w:after="120" w:line="276" w:lineRule="auto"/>
        <w:jc w:val="both"/>
        <w:rPr>
          <w:b/>
          <w:bCs/>
          <w:lang w:eastAsia="zh-CN"/>
        </w:rPr>
      </w:pPr>
      <w:r w:rsidRPr="005F315F">
        <w:rPr>
          <w:b/>
          <w:bCs/>
          <w:lang w:eastAsia="zh-CN"/>
        </w:rPr>
        <w:t>Observation</w:t>
      </w:r>
      <w:r w:rsidR="00860BA3">
        <w:rPr>
          <w:b/>
          <w:bCs/>
          <w:lang w:eastAsia="zh-CN"/>
        </w:rPr>
        <w:t xml:space="preserve"> 7</w:t>
      </w:r>
      <w:r w:rsidRPr="005F315F">
        <w:rPr>
          <w:b/>
          <w:bCs/>
          <w:lang w:eastAsia="zh-CN"/>
        </w:rPr>
        <w:t xml:space="preserve">: </w:t>
      </w:r>
    </w:p>
    <w:p w14:paraId="4D6E65B7" w14:textId="3DBA5DF3" w:rsidR="005D1CB1" w:rsidRPr="002F2E5C" w:rsidRDefault="00625842" w:rsidP="00837789">
      <w:pPr>
        <w:pStyle w:val="ListParagraph"/>
        <w:numPr>
          <w:ilvl w:val="0"/>
          <w:numId w:val="51"/>
        </w:numPr>
        <w:spacing w:after="120" w:line="276" w:lineRule="auto"/>
        <w:jc w:val="both"/>
        <w:rPr>
          <w:b/>
          <w:lang w:eastAsia="zh-CN"/>
        </w:rPr>
      </w:pPr>
      <w:r w:rsidRPr="00837789">
        <w:rPr>
          <w:rFonts w:ascii="Times New Roman" w:hAnsi="Times New Roman"/>
          <w:b/>
          <w:sz w:val="20"/>
          <w:szCs w:val="20"/>
          <w:lang w:eastAsia="zh-CN"/>
        </w:rPr>
        <w:t xml:space="preserve">Impact of NOFD on DL reception and UL transmission procedure by legacy UE can be </w:t>
      </w:r>
      <w:r w:rsidR="00B77623" w:rsidRPr="00837789">
        <w:rPr>
          <w:rFonts w:ascii="Times New Roman" w:hAnsi="Times New Roman"/>
          <w:b/>
          <w:sz w:val="20"/>
          <w:szCs w:val="20"/>
          <w:lang w:eastAsia="zh-CN"/>
        </w:rPr>
        <w:t>avoided by proper gNB scheduling</w:t>
      </w:r>
      <w:r w:rsidR="00A7495E" w:rsidRPr="00837789">
        <w:rPr>
          <w:rFonts w:ascii="Times New Roman" w:hAnsi="Times New Roman"/>
          <w:b/>
          <w:sz w:val="20"/>
          <w:szCs w:val="20"/>
          <w:lang w:eastAsia="zh-CN"/>
        </w:rPr>
        <w:t>.</w:t>
      </w:r>
    </w:p>
    <w:p w14:paraId="74899717" w14:textId="41B43B42" w:rsidR="00BE0A3E" w:rsidRPr="008B3A6A" w:rsidRDefault="007F7862" w:rsidP="008B3A6A">
      <w:pPr>
        <w:pStyle w:val="Heading2"/>
      </w:pPr>
      <w:r w:rsidRPr="008B3A6A">
        <w:lastRenderedPageBreak/>
        <w:t>CLI</w:t>
      </w:r>
      <w:r w:rsidR="00BE0A3E" w:rsidRPr="008B3A6A">
        <w:t xml:space="preserve"> to </w:t>
      </w:r>
      <w:r w:rsidR="00C65EEC">
        <w:t>L</w:t>
      </w:r>
      <w:r w:rsidR="00BE0A3E" w:rsidRPr="008B3A6A">
        <w:t xml:space="preserve">egacy gNB </w:t>
      </w:r>
    </w:p>
    <w:p w14:paraId="3ABA6FD3" w14:textId="08EC64DB" w:rsidR="008D2771" w:rsidRDefault="008D2771" w:rsidP="00F7537B">
      <w:pPr>
        <w:jc w:val="both"/>
        <w:rPr>
          <w:lang w:eastAsia="zh-CN"/>
        </w:rPr>
      </w:pPr>
      <w:r>
        <w:rPr>
          <w:lang w:eastAsia="zh-CN"/>
        </w:rPr>
        <w:t xml:space="preserve">For co-channel deployment of legacy and enhanced duplex gNB, </w:t>
      </w:r>
    </w:p>
    <w:p w14:paraId="01AC64D1" w14:textId="505CC588" w:rsidR="003D5F58" w:rsidRDefault="004E0EE4" w:rsidP="001E2955">
      <w:pPr>
        <w:pStyle w:val="ListParagraph"/>
        <w:numPr>
          <w:ilvl w:val="0"/>
          <w:numId w:val="39"/>
        </w:numPr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 w:rsidRPr="001E2955">
        <w:rPr>
          <w:rFonts w:ascii="Times New Roman" w:eastAsia="SimSun" w:hAnsi="Times New Roman"/>
          <w:sz w:val="20"/>
          <w:szCs w:val="20"/>
          <w:lang w:eastAsia="zh-CN"/>
        </w:rPr>
        <w:t xml:space="preserve">Assuming </w:t>
      </w:r>
      <w:r w:rsidR="00891F5D">
        <w:rPr>
          <w:rFonts w:ascii="Times New Roman" w:eastAsia="SimSun" w:hAnsi="Times New Roman"/>
          <w:sz w:val="20"/>
          <w:szCs w:val="20"/>
          <w:lang w:eastAsia="zh-CN"/>
        </w:rPr>
        <w:t>semi-static DL/UL resource assignments</w:t>
      </w:r>
      <w:r w:rsidRPr="001E2955">
        <w:rPr>
          <w:rFonts w:ascii="Times New Roman" w:eastAsia="SimSun" w:hAnsi="Times New Roman"/>
          <w:sz w:val="20"/>
          <w:szCs w:val="20"/>
          <w:lang w:eastAsia="zh-CN"/>
        </w:rPr>
        <w:t>, same UL/DL configuration is applied for enhanced duplex gNB and legacy gNB</w:t>
      </w:r>
      <w:r w:rsidR="0072538D" w:rsidRPr="001E2955">
        <w:rPr>
          <w:rFonts w:ascii="Times New Roman" w:eastAsia="SimSun" w:hAnsi="Times New Roman"/>
          <w:sz w:val="20"/>
          <w:szCs w:val="20"/>
          <w:lang w:eastAsia="zh-CN"/>
        </w:rPr>
        <w:t xml:space="preserve">. </w:t>
      </w:r>
    </w:p>
    <w:p w14:paraId="46358F2E" w14:textId="532B961A" w:rsidR="003D5F58" w:rsidRDefault="00A47625" w:rsidP="003D5F58">
      <w:pPr>
        <w:pStyle w:val="ListParagraph"/>
        <w:numPr>
          <w:ilvl w:val="1"/>
          <w:numId w:val="39"/>
        </w:numPr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 w:rsidRPr="001E2955">
        <w:rPr>
          <w:rFonts w:ascii="Times New Roman" w:eastAsia="SimSun" w:hAnsi="Times New Roman"/>
          <w:sz w:val="20"/>
          <w:szCs w:val="20"/>
          <w:lang w:eastAsia="zh-CN"/>
        </w:rPr>
        <w:t>I</w:t>
      </w:r>
      <w:r w:rsidR="005B0B2A" w:rsidRPr="001E2955">
        <w:rPr>
          <w:rFonts w:ascii="Times New Roman" w:eastAsia="SimSun" w:hAnsi="Times New Roman"/>
          <w:sz w:val="20"/>
          <w:szCs w:val="20"/>
          <w:lang w:eastAsia="zh-CN"/>
        </w:rPr>
        <w:t xml:space="preserve">f NOFD operation </w:t>
      </w:r>
      <w:r w:rsidR="0072538D" w:rsidRPr="001E2955">
        <w:rPr>
          <w:rFonts w:ascii="Times New Roman" w:eastAsia="SimSun" w:hAnsi="Times New Roman"/>
          <w:sz w:val="20"/>
          <w:szCs w:val="20"/>
          <w:lang w:eastAsia="zh-CN"/>
        </w:rPr>
        <w:t>is only</w:t>
      </w:r>
      <w:r w:rsidR="005B0B2A" w:rsidRPr="001E2955">
        <w:rPr>
          <w:rFonts w:ascii="Times New Roman" w:eastAsia="SimSun" w:hAnsi="Times New Roman"/>
          <w:sz w:val="20"/>
          <w:szCs w:val="20"/>
          <w:lang w:eastAsia="zh-CN"/>
        </w:rPr>
        <w:t xml:space="preserve"> configured in a legacy DL symbol</w:t>
      </w:r>
      <w:r w:rsidR="009861E9" w:rsidRPr="001E2955">
        <w:rPr>
          <w:rFonts w:ascii="Times New Roman" w:eastAsia="SimSun" w:hAnsi="Times New Roman"/>
          <w:sz w:val="20"/>
          <w:szCs w:val="20"/>
          <w:lang w:eastAsia="zh-CN"/>
        </w:rPr>
        <w:t>, e.g., a UL sub-band is configured in a DL symbol</w:t>
      </w:r>
      <w:r w:rsidR="00833165" w:rsidRPr="001E2955">
        <w:rPr>
          <w:rFonts w:ascii="Times New Roman" w:eastAsia="SimSun" w:hAnsi="Times New Roman"/>
          <w:sz w:val="20"/>
          <w:szCs w:val="20"/>
          <w:lang w:eastAsia="zh-CN"/>
        </w:rPr>
        <w:t xml:space="preserve"> in figure </w:t>
      </w:r>
      <w:r w:rsidR="00C75151">
        <w:rPr>
          <w:rFonts w:ascii="Times New Roman" w:eastAsia="SimSun" w:hAnsi="Times New Roman"/>
          <w:sz w:val="20"/>
          <w:szCs w:val="20"/>
          <w:lang w:eastAsia="zh-CN"/>
        </w:rPr>
        <w:t>9</w:t>
      </w:r>
      <w:r w:rsidR="00833165" w:rsidRPr="001E2955">
        <w:rPr>
          <w:rFonts w:ascii="Times New Roman" w:eastAsia="SimSun" w:hAnsi="Times New Roman"/>
          <w:sz w:val="20"/>
          <w:szCs w:val="20"/>
          <w:lang w:eastAsia="zh-CN"/>
        </w:rPr>
        <w:t>-1, NOFD operation at gNB1 does not have impact on UL reception by legacy gNB2</w:t>
      </w:r>
      <w:r w:rsidR="001E2955" w:rsidRPr="001E2955">
        <w:rPr>
          <w:rFonts w:ascii="Times New Roman" w:eastAsia="SimSun" w:hAnsi="Times New Roman"/>
          <w:sz w:val="20"/>
          <w:szCs w:val="20"/>
          <w:lang w:eastAsia="zh-CN"/>
        </w:rPr>
        <w:t xml:space="preserve">. </w:t>
      </w:r>
    </w:p>
    <w:p w14:paraId="514EEB48" w14:textId="7C835733" w:rsidR="00223FE4" w:rsidRDefault="003D5F58" w:rsidP="00F7537B">
      <w:pPr>
        <w:pStyle w:val="ListParagraph"/>
        <w:numPr>
          <w:ilvl w:val="1"/>
          <w:numId w:val="39"/>
        </w:numPr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>
        <w:rPr>
          <w:rFonts w:ascii="Times New Roman" w:eastAsia="SimSun" w:hAnsi="Times New Roman"/>
          <w:sz w:val="20"/>
          <w:szCs w:val="20"/>
          <w:lang w:eastAsia="zh-CN"/>
        </w:rPr>
        <w:t xml:space="preserve">If NOFD operation is configured in a legacy UL symbol, </w:t>
      </w:r>
      <w:r w:rsidRPr="003D5F58">
        <w:rPr>
          <w:rFonts w:ascii="Times New Roman" w:eastAsia="SimSun" w:hAnsi="Times New Roman"/>
          <w:sz w:val="20"/>
          <w:szCs w:val="20"/>
          <w:lang w:eastAsia="zh-CN"/>
        </w:rPr>
        <w:t>e.g., a DL sub-band is configured in a UL symbol</w:t>
      </w:r>
      <w:r w:rsidR="00144A5F">
        <w:rPr>
          <w:rFonts w:ascii="Times New Roman" w:eastAsia="SimSun" w:hAnsi="Times New Roman"/>
          <w:sz w:val="20"/>
          <w:szCs w:val="20"/>
          <w:lang w:eastAsia="zh-CN"/>
        </w:rPr>
        <w:t xml:space="preserve"> in figure 9-2</w:t>
      </w:r>
      <w:r w:rsidRPr="003D5F58">
        <w:rPr>
          <w:rFonts w:ascii="Times New Roman" w:eastAsia="SimSun" w:hAnsi="Times New Roman"/>
          <w:sz w:val="20"/>
          <w:szCs w:val="20"/>
          <w:lang w:eastAsia="zh-CN"/>
        </w:rPr>
        <w:t>, legacy gNB</w:t>
      </w:r>
      <w:r w:rsidR="004F70FE">
        <w:rPr>
          <w:rFonts w:ascii="Times New Roman" w:eastAsia="SimSun" w:hAnsi="Times New Roman"/>
          <w:sz w:val="20"/>
          <w:szCs w:val="20"/>
          <w:lang w:eastAsia="zh-CN"/>
        </w:rPr>
        <w:t>2</w:t>
      </w:r>
      <w:r w:rsidRPr="003D5F58">
        <w:rPr>
          <w:rFonts w:ascii="Times New Roman" w:eastAsia="SimSun" w:hAnsi="Times New Roman"/>
          <w:sz w:val="20"/>
          <w:szCs w:val="20"/>
          <w:lang w:eastAsia="zh-CN"/>
        </w:rPr>
        <w:t xml:space="preserve"> suffers</w:t>
      </w:r>
      <w:r w:rsidR="001B21A3">
        <w:rPr>
          <w:rFonts w:ascii="Times New Roman" w:eastAsia="SimSun" w:hAnsi="Times New Roman"/>
          <w:sz w:val="20"/>
          <w:szCs w:val="20"/>
          <w:lang w:eastAsia="zh-CN"/>
        </w:rPr>
        <w:t xml:space="preserve"> </w:t>
      </w:r>
      <w:r w:rsidRPr="003D5F58">
        <w:rPr>
          <w:rFonts w:ascii="Times New Roman" w:eastAsia="SimSun" w:hAnsi="Times New Roman"/>
          <w:sz w:val="20"/>
          <w:szCs w:val="20"/>
          <w:lang w:eastAsia="zh-CN"/>
        </w:rPr>
        <w:t>DL-to-UL interference</w:t>
      </w:r>
      <w:r w:rsidR="0082626D">
        <w:rPr>
          <w:rFonts w:ascii="Times New Roman" w:eastAsia="SimSun" w:hAnsi="Times New Roman"/>
          <w:sz w:val="20"/>
          <w:szCs w:val="20"/>
          <w:lang w:eastAsia="zh-CN"/>
        </w:rPr>
        <w:t xml:space="preserve"> in the UL symbol</w:t>
      </w:r>
      <w:r w:rsidRPr="003D5F58">
        <w:rPr>
          <w:rFonts w:ascii="Times New Roman" w:eastAsia="SimSun" w:hAnsi="Times New Roman"/>
          <w:sz w:val="20"/>
          <w:szCs w:val="20"/>
          <w:lang w:eastAsia="zh-CN"/>
        </w:rPr>
        <w:t xml:space="preserve">, including </w:t>
      </w:r>
      <w:r w:rsidR="00995A61">
        <w:rPr>
          <w:rFonts w:ascii="Times New Roman" w:eastAsia="SimSun" w:hAnsi="Times New Roman"/>
          <w:sz w:val="20"/>
          <w:szCs w:val="20"/>
          <w:lang w:eastAsia="zh-CN"/>
        </w:rPr>
        <w:t>intra and inter-subband</w:t>
      </w:r>
      <w:r w:rsidRPr="003D5F58">
        <w:rPr>
          <w:rFonts w:ascii="Times New Roman" w:eastAsia="SimSun" w:hAnsi="Times New Roman"/>
          <w:sz w:val="20"/>
          <w:szCs w:val="20"/>
          <w:lang w:eastAsia="zh-CN"/>
        </w:rPr>
        <w:t xml:space="preserve"> interference</w:t>
      </w:r>
      <w:r w:rsidR="004F70FE">
        <w:rPr>
          <w:rFonts w:ascii="Times New Roman" w:eastAsia="SimSun" w:hAnsi="Times New Roman"/>
          <w:sz w:val="20"/>
          <w:szCs w:val="20"/>
          <w:lang w:eastAsia="zh-CN"/>
        </w:rPr>
        <w:t xml:space="preserve">. </w:t>
      </w:r>
      <w:r w:rsidR="00B6296A">
        <w:rPr>
          <w:rFonts w:ascii="Times New Roman" w:eastAsia="SimSun" w:hAnsi="Times New Roman"/>
          <w:sz w:val="20"/>
          <w:szCs w:val="20"/>
          <w:lang w:eastAsia="zh-CN"/>
        </w:rPr>
        <w:t xml:space="preserve">It is noted that wideband filter is applied by legacy gNB2, thus no additional </w:t>
      </w:r>
      <w:r w:rsidR="00423461">
        <w:rPr>
          <w:rFonts w:ascii="Times New Roman" w:eastAsia="SimSun" w:hAnsi="Times New Roman"/>
          <w:sz w:val="20"/>
          <w:szCs w:val="20"/>
          <w:lang w:eastAsia="zh-CN"/>
        </w:rPr>
        <w:t>DL/UL isolation can be achieved by Rx filter.</w:t>
      </w:r>
      <w:r w:rsidR="00383524">
        <w:rPr>
          <w:rFonts w:ascii="Times New Roman" w:eastAsia="SimSun" w:hAnsi="Times New Roman"/>
          <w:sz w:val="20"/>
          <w:szCs w:val="20"/>
          <w:lang w:eastAsia="zh-CN"/>
        </w:rPr>
        <w:t xml:space="preserve">. 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6"/>
        <w:gridCol w:w="4266"/>
      </w:tblGrid>
      <w:tr w:rsidR="002C50A6" w14:paraId="276AB3EE" w14:textId="77777777" w:rsidTr="00144A5F">
        <w:tc>
          <w:tcPr>
            <w:tcW w:w="4981" w:type="dxa"/>
          </w:tcPr>
          <w:p w14:paraId="3748C8DD" w14:textId="671FC5AE" w:rsidR="002C50A6" w:rsidRDefault="00144A5F" w:rsidP="002C50A6">
            <w:pPr>
              <w:pStyle w:val="ListParagraph"/>
              <w:ind w:left="0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>
              <w:object w:dxaOrig="20435" w:dyaOrig="3805" w14:anchorId="69376B16">
                <v:shape id="_x0000_i1033" type="#_x0000_t75" style="width:229.7pt;height:43.75pt" o:ole="">
                  <v:imagedata r:id="rId28" o:title=""/>
                </v:shape>
                <o:OLEObject Type="Embed" ProgID="Visio.Drawing.15" ShapeID="_x0000_i1033" DrawAspect="Content" ObjectID="_1712743343" r:id="rId29"/>
              </w:object>
            </w:r>
          </w:p>
        </w:tc>
        <w:tc>
          <w:tcPr>
            <w:tcW w:w="4981" w:type="dxa"/>
          </w:tcPr>
          <w:p w14:paraId="7E4E9302" w14:textId="38EA67FF" w:rsidR="002C50A6" w:rsidRDefault="00C75151" w:rsidP="002C50A6">
            <w:pPr>
              <w:pStyle w:val="ListParagraph"/>
              <w:ind w:left="0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>
              <w:object w:dxaOrig="20435" w:dyaOrig="3805" w14:anchorId="1D69AC1C">
                <v:shape id="_x0000_i1034" type="#_x0000_t75" style="width:229.7pt;height:43.75pt" o:ole="">
                  <v:imagedata r:id="rId30" o:title=""/>
                </v:shape>
                <o:OLEObject Type="Embed" ProgID="Visio.Drawing.15" ShapeID="_x0000_i1034" DrawAspect="Content" ObjectID="_1712743344" r:id="rId31"/>
              </w:object>
            </w:r>
          </w:p>
        </w:tc>
      </w:tr>
      <w:tr w:rsidR="002C50A6" w14:paraId="5B451923" w14:textId="77777777" w:rsidTr="00144A5F">
        <w:tc>
          <w:tcPr>
            <w:tcW w:w="4981" w:type="dxa"/>
          </w:tcPr>
          <w:p w14:paraId="43858335" w14:textId="7CF39EEB" w:rsidR="002C50A6" w:rsidRDefault="00C75151" w:rsidP="00144A5F">
            <w:pPr>
              <w:pStyle w:val="ListParagraph"/>
              <w:ind w:left="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Figure 9-1</w:t>
            </w:r>
            <w:r w:rsidR="00144A5F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 </w:t>
            </w:r>
            <w:r w:rsidR="00C81DF3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NOFD in DL symbol</w:t>
            </w:r>
          </w:p>
        </w:tc>
        <w:tc>
          <w:tcPr>
            <w:tcW w:w="4981" w:type="dxa"/>
          </w:tcPr>
          <w:p w14:paraId="7407689C" w14:textId="7925BC77" w:rsidR="002C50A6" w:rsidRDefault="00C75151" w:rsidP="00144A5F">
            <w:pPr>
              <w:pStyle w:val="ListParagraph"/>
              <w:ind w:left="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Figure 9-2</w:t>
            </w:r>
            <w:r w:rsidR="00C81DF3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 NOFD in UL symbol</w:t>
            </w:r>
          </w:p>
        </w:tc>
      </w:tr>
    </w:tbl>
    <w:p w14:paraId="0F3DD2B1" w14:textId="77777777" w:rsidR="002C50A6" w:rsidRPr="009430BC" w:rsidRDefault="002C50A6" w:rsidP="002C50A6">
      <w:pPr>
        <w:pStyle w:val="ListParagraph"/>
        <w:ind w:left="1440"/>
        <w:jc w:val="both"/>
        <w:rPr>
          <w:rFonts w:ascii="Times New Roman" w:eastAsia="SimSun" w:hAnsi="Times New Roman"/>
          <w:sz w:val="20"/>
          <w:szCs w:val="20"/>
          <w:lang w:eastAsia="zh-CN"/>
        </w:rPr>
      </w:pPr>
    </w:p>
    <w:p w14:paraId="03293060" w14:textId="768EB5C1" w:rsidR="009430BC" w:rsidRDefault="009430BC" w:rsidP="00EB43B4">
      <w:pPr>
        <w:pStyle w:val="ListParagraph"/>
        <w:numPr>
          <w:ilvl w:val="0"/>
          <w:numId w:val="39"/>
        </w:numPr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 w:rsidRPr="001E2955">
        <w:rPr>
          <w:rFonts w:ascii="Times New Roman" w:eastAsia="SimSun" w:hAnsi="Times New Roman"/>
          <w:sz w:val="20"/>
          <w:szCs w:val="20"/>
          <w:lang w:eastAsia="zh-CN"/>
        </w:rPr>
        <w:t xml:space="preserve">Assuming </w:t>
      </w:r>
      <w:r>
        <w:rPr>
          <w:rFonts w:ascii="Times New Roman" w:eastAsia="SimSun" w:hAnsi="Times New Roman"/>
          <w:sz w:val="20"/>
          <w:szCs w:val="20"/>
          <w:lang w:eastAsia="zh-CN"/>
        </w:rPr>
        <w:t>dynamic</w:t>
      </w:r>
      <w:r w:rsidRPr="001E2955">
        <w:rPr>
          <w:rFonts w:ascii="Times New Roman" w:eastAsia="SimSun" w:hAnsi="Times New Roman"/>
          <w:sz w:val="20"/>
          <w:szCs w:val="20"/>
          <w:lang w:eastAsia="zh-CN"/>
        </w:rPr>
        <w:t xml:space="preserve"> </w:t>
      </w:r>
      <w:r w:rsidR="00535555">
        <w:rPr>
          <w:rFonts w:ascii="Times New Roman" w:eastAsia="SimSun" w:hAnsi="Times New Roman"/>
          <w:sz w:val="20"/>
          <w:szCs w:val="20"/>
          <w:lang w:eastAsia="zh-CN"/>
        </w:rPr>
        <w:t>DL/UL resource assignment</w:t>
      </w:r>
      <w:r w:rsidRPr="001E2955">
        <w:rPr>
          <w:rFonts w:ascii="Times New Roman" w:eastAsia="SimSun" w:hAnsi="Times New Roman"/>
          <w:sz w:val="20"/>
          <w:szCs w:val="20"/>
          <w:lang w:eastAsia="zh-CN"/>
        </w:rPr>
        <w:t xml:space="preserve">, </w:t>
      </w:r>
      <w:r>
        <w:rPr>
          <w:rFonts w:ascii="Times New Roman" w:eastAsia="SimSun" w:hAnsi="Times New Roman"/>
          <w:sz w:val="20"/>
          <w:szCs w:val="20"/>
          <w:lang w:eastAsia="zh-CN"/>
        </w:rPr>
        <w:t>different</w:t>
      </w:r>
      <w:r w:rsidRPr="001E2955">
        <w:rPr>
          <w:rFonts w:ascii="Times New Roman" w:eastAsia="SimSun" w:hAnsi="Times New Roman"/>
          <w:sz w:val="20"/>
          <w:szCs w:val="20"/>
          <w:lang w:eastAsia="zh-CN"/>
        </w:rPr>
        <w:t xml:space="preserve"> UL/DL configuration </w:t>
      </w:r>
      <w:r>
        <w:rPr>
          <w:rFonts w:ascii="Times New Roman" w:eastAsia="SimSun" w:hAnsi="Times New Roman"/>
          <w:sz w:val="20"/>
          <w:szCs w:val="20"/>
          <w:lang w:eastAsia="zh-CN"/>
        </w:rPr>
        <w:t>can be</w:t>
      </w:r>
      <w:r w:rsidRPr="001E2955">
        <w:rPr>
          <w:rFonts w:ascii="Times New Roman" w:eastAsia="SimSun" w:hAnsi="Times New Roman"/>
          <w:sz w:val="20"/>
          <w:szCs w:val="20"/>
          <w:lang w:eastAsia="zh-CN"/>
        </w:rPr>
        <w:t xml:space="preserve"> applied for enhanced duplex gNB and legacy gNB. </w:t>
      </w:r>
      <w:r w:rsidR="00B6519C" w:rsidRPr="00B6519C">
        <w:rPr>
          <w:rFonts w:ascii="Times New Roman" w:eastAsia="SimSun" w:hAnsi="Times New Roman"/>
          <w:sz w:val="20"/>
          <w:szCs w:val="20"/>
          <w:lang w:eastAsia="zh-CN"/>
        </w:rPr>
        <w:t xml:space="preserve">Then, legacy gNB or enhanced duplex gNB may suffer DL-to-UL interference depending on </w:t>
      </w:r>
      <w:r w:rsidR="00BF68C3">
        <w:rPr>
          <w:rFonts w:ascii="Times New Roman" w:eastAsia="SimSun" w:hAnsi="Times New Roman"/>
          <w:sz w:val="20"/>
          <w:szCs w:val="20"/>
          <w:lang w:eastAsia="zh-CN"/>
        </w:rPr>
        <w:t>UL/DL</w:t>
      </w:r>
      <w:r w:rsidR="00B6519C" w:rsidRPr="00B6519C">
        <w:rPr>
          <w:rFonts w:ascii="Times New Roman" w:eastAsia="SimSun" w:hAnsi="Times New Roman"/>
          <w:sz w:val="20"/>
          <w:szCs w:val="20"/>
          <w:lang w:eastAsia="zh-CN"/>
        </w:rPr>
        <w:t xml:space="preserve"> configuration combination, regardless of whether a UL or DL symbol can be configured with NOFD operation.</w:t>
      </w:r>
      <w:r w:rsidR="00700795">
        <w:rPr>
          <w:rFonts w:ascii="Times New Roman" w:eastAsia="SimSun" w:hAnsi="Times New Roman"/>
          <w:sz w:val="20"/>
          <w:szCs w:val="20"/>
          <w:lang w:eastAsia="zh-CN"/>
        </w:rPr>
        <w:t xml:space="preserve"> F</w:t>
      </w:r>
      <w:r w:rsidR="00700795">
        <w:rPr>
          <w:rFonts w:ascii="Times New Roman" w:eastAsia="SimSun" w:hAnsi="Times New Roman" w:hint="eastAsia"/>
          <w:sz w:val="20"/>
          <w:szCs w:val="20"/>
          <w:lang w:eastAsia="zh-CN"/>
        </w:rPr>
        <w:t>ig</w:t>
      </w:r>
      <w:r w:rsidR="00700795">
        <w:rPr>
          <w:rFonts w:ascii="Times New Roman" w:eastAsia="SimSun" w:hAnsi="Times New Roman"/>
          <w:sz w:val="20"/>
          <w:szCs w:val="20"/>
          <w:lang w:eastAsia="zh-CN"/>
        </w:rPr>
        <w:t xml:space="preserve">ure </w:t>
      </w:r>
      <w:r w:rsidR="00B50E51">
        <w:rPr>
          <w:rFonts w:ascii="Times New Roman" w:eastAsia="SimSun" w:hAnsi="Times New Roman"/>
          <w:sz w:val="20"/>
          <w:szCs w:val="20"/>
          <w:lang w:eastAsia="zh-CN"/>
        </w:rPr>
        <w:t>10</w:t>
      </w:r>
      <w:r w:rsidR="00700795">
        <w:rPr>
          <w:rFonts w:ascii="Times New Roman" w:eastAsia="SimSun" w:hAnsi="Times New Roman"/>
          <w:sz w:val="20"/>
          <w:szCs w:val="20"/>
          <w:lang w:eastAsia="zh-CN"/>
        </w:rPr>
        <w:t xml:space="preserve"> provides an example, legacy gNB2 </w:t>
      </w:r>
      <w:r w:rsidR="00AC0E98">
        <w:rPr>
          <w:rFonts w:ascii="Times New Roman" w:eastAsia="SimSun" w:hAnsi="Times New Roman"/>
          <w:sz w:val="20"/>
          <w:szCs w:val="20"/>
          <w:lang w:eastAsia="zh-CN"/>
        </w:rPr>
        <w:t>suffers DL-to-UL interference</w:t>
      </w:r>
      <w:r w:rsidR="00DB5923">
        <w:rPr>
          <w:rFonts w:ascii="Times New Roman" w:eastAsia="SimSun" w:hAnsi="Times New Roman"/>
          <w:sz w:val="20"/>
          <w:szCs w:val="20"/>
          <w:lang w:eastAsia="zh-CN"/>
        </w:rPr>
        <w:t xml:space="preserve"> in 1</w:t>
      </w:r>
      <w:r w:rsidR="00DB5923" w:rsidRPr="00EB43B4">
        <w:rPr>
          <w:rFonts w:ascii="Times New Roman" w:eastAsia="SimSun" w:hAnsi="Times New Roman"/>
          <w:sz w:val="20"/>
          <w:szCs w:val="20"/>
          <w:lang w:eastAsia="zh-CN"/>
        </w:rPr>
        <w:t>st</w:t>
      </w:r>
      <w:r w:rsidR="00DB5923">
        <w:rPr>
          <w:rFonts w:ascii="Times New Roman" w:eastAsia="SimSun" w:hAnsi="Times New Roman"/>
          <w:sz w:val="20"/>
          <w:szCs w:val="20"/>
          <w:lang w:eastAsia="zh-CN"/>
        </w:rPr>
        <w:t xml:space="preserve"> and 2</w:t>
      </w:r>
      <w:r w:rsidR="00DB5923" w:rsidRPr="00EB43B4">
        <w:rPr>
          <w:rFonts w:ascii="Times New Roman" w:eastAsia="SimSun" w:hAnsi="Times New Roman"/>
          <w:sz w:val="20"/>
          <w:szCs w:val="20"/>
          <w:lang w:eastAsia="zh-CN"/>
        </w:rPr>
        <w:t>nd</w:t>
      </w:r>
      <w:r w:rsidR="00DB5923">
        <w:rPr>
          <w:rFonts w:ascii="Times New Roman" w:eastAsia="SimSun" w:hAnsi="Times New Roman"/>
          <w:sz w:val="20"/>
          <w:szCs w:val="20"/>
          <w:lang w:eastAsia="zh-CN"/>
        </w:rPr>
        <w:t xml:space="preserve"> UL symbol</w:t>
      </w:r>
      <w:r w:rsidR="00AC0E98">
        <w:rPr>
          <w:rFonts w:ascii="Times New Roman" w:eastAsia="SimSun" w:hAnsi="Times New Roman"/>
          <w:sz w:val="20"/>
          <w:szCs w:val="20"/>
          <w:lang w:eastAsia="zh-CN"/>
        </w:rPr>
        <w:t xml:space="preserve"> </w:t>
      </w:r>
      <w:r w:rsidR="00DB5923">
        <w:rPr>
          <w:rFonts w:ascii="Times New Roman" w:eastAsia="SimSun" w:hAnsi="Times New Roman"/>
          <w:sz w:val="20"/>
          <w:szCs w:val="20"/>
          <w:lang w:eastAsia="zh-CN"/>
        </w:rPr>
        <w:t>caused by</w:t>
      </w:r>
      <w:r w:rsidR="00A57A18">
        <w:rPr>
          <w:rFonts w:ascii="Times New Roman" w:eastAsia="SimSun" w:hAnsi="Times New Roman"/>
          <w:sz w:val="20"/>
          <w:szCs w:val="20"/>
          <w:lang w:eastAsia="zh-CN"/>
        </w:rPr>
        <w:t xml:space="preserve"> DL </w:t>
      </w:r>
      <w:r w:rsidR="00775F06">
        <w:rPr>
          <w:rFonts w:ascii="Times New Roman" w:eastAsia="SimSun" w:hAnsi="Times New Roman"/>
          <w:sz w:val="20"/>
          <w:szCs w:val="20"/>
          <w:lang w:eastAsia="zh-CN"/>
        </w:rPr>
        <w:t>subband</w:t>
      </w:r>
      <w:r w:rsidR="00A57A18">
        <w:rPr>
          <w:rFonts w:ascii="Times New Roman" w:eastAsia="SimSun" w:hAnsi="Times New Roman"/>
          <w:sz w:val="20"/>
          <w:szCs w:val="20"/>
          <w:lang w:eastAsia="zh-CN"/>
        </w:rPr>
        <w:t xml:space="preserve"> </w:t>
      </w:r>
      <w:r w:rsidR="00DB5923">
        <w:rPr>
          <w:rFonts w:ascii="Times New Roman" w:eastAsia="SimSun" w:hAnsi="Times New Roman"/>
          <w:sz w:val="20"/>
          <w:szCs w:val="20"/>
          <w:lang w:eastAsia="zh-CN"/>
        </w:rPr>
        <w:t xml:space="preserve">in corresponding symbols at gNB1. </w:t>
      </w:r>
    </w:p>
    <w:p w14:paraId="152699AA" w14:textId="08FDB3AE" w:rsidR="00D70FB1" w:rsidRDefault="00D70FB1" w:rsidP="00D70FB1">
      <w:pPr>
        <w:jc w:val="both"/>
        <w:rPr>
          <w:lang w:eastAsia="zh-CN"/>
        </w:rPr>
      </w:pPr>
    </w:p>
    <w:p w14:paraId="07E2BE41" w14:textId="4A22FB5D" w:rsidR="00D70FB1" w:rsidRDefault="00084B3A" w:rsidP="00BF68C3">
      <w:pPr>
        <w:jc w:val="center"/>
      </w:pPr>
      <w:r>
        <w:object w:dxaOrig="20435" w:dyaOrig="3805" w14:anchorId="78AC95A0">
          <v:shape id="_x0000_i1035" type="#_x0000_t75" style="width:330.85pt;height:65.35pt" o:ole="">
            <v:imagedata r:id="rId32" o:title=""/>
          </v:shape>
          <o:OLEObject Type="Embed" ProgID="Visio.Drawing.15" ShapeID="_x0000_i1035" DrawAspect="Content" ObjectID="_1712743345" r:id="rId33"/>
        </w:object>
      </w:r>
    </w:p>
    <w:p w14:paraId="4D7DC44D" w14:textId="5DA030A6" w:rsidR="00BF68C3" w:rsidRPr="00D70FB1" w:rsidRDefault="00BF68C3" w:rsidP="00BF68C3">
      <w:pPr>
        <w:jc w:val="center"/>
        <w:rPr>
          <w:lang w:eastAsia="zh-CN"/>
        </w:rPr>
      </w:pPr>
      <w:r>
        <w:t xml:space="preserve">Figure </w:t>
      </w:r>
      <w:r w:rsidR="00084B3A">
        <w:t xml:space="preserve">10 Impact on legacy gNB for dynamic DL/UL resource assignment </w:t>
      </w:r>
    </w:p>
    <w:p w14:paraId="5D76BA74" w14:textId="3EFFC727" w:rsidR="008D2771" w:rsidRDefault="008D2771" w:rsidP="008D2771">
      <w:pPr>
        <w:jc w:val="both"/>
        <w:rPr>
          <w:lang w:eastAsia="zh-CN"/>
        </w:rPr>
      </w:pPr>
      <w:r>
        <w:rPr>
          <w:lang w:eastAsia="zh-CN"/>
        </w:rPr>
        <w:t xml:space="preserve">For adjacent channel deployment of legacy and enhanced duplex gNB, </w:t>
      </w:r>
    </w:p>
    <w:p w14:paraId="54074ABC" w14:textId="1C4BB762" w:rsidR="00382FF4" w:rsidRDefault="00535555" w:rsidP="00382FF4">
      <w:pPr>
        <w:pStyle w:val="ListParagraph"/>
        <w:numPr>
          <w:ilvl w:val="0"/>
          <w:numId w:val="39"/>
        </w:numPr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 w:rsidRPr="001E2955">
        <w:rPr>
          <w:rFonts w:ascii="Times New Roman" w:eastAsia="SimSun" w:hAnsi="Times New Roman"/>
          <w:sz w:val="20"/>
          <w:szCs w:val="20"/>
          <w:lang w:eastAsia="zh-CN"/>
        </w:rPr>
        <w:t xml:space="preserve">Assuming </w:t>
      </w:r>
      <w:r>
        <w:rPr>
          <w:rFonts w:ascii="Times New Roman" w:eastAsia="SimSun" w:hAnsi="Times New Roman"/>
          <w:sz w:val="20"/>
          <w:szCs w:val="20"/>
          <w:lang w:eastAsia="zh-CN"/>
        </w:rPr>
        <w:t>semi-static DL/UL resource assignments</w:t>
      </w:r>
      <w:r w:rsidR="00382FF4" w:rsidRPr="001E2955">
        <w:rPr>
          <w:rFonts w:ascii="Times New Roman" w:eastAsia="SimSun" w:hAnsi="Times New Roman"/>
          <w:sz w:val="20"/>
          <w:szCs w:val="20"/>
          <w:lang w:eastAsia="zh-CN"/>
        </w:rPr>
        <w:t xml:space="preserve">, same UL/DL configuration is applied for enhanced duplex gNB and legacy gNB. </w:t>
      </w:r>
    </w:p>
    <w:p w14:paraId="51171C77" w14:textId="55B5304B" w:rsidR="00AE0554" w:rsidRPr="00AE0554" w:rsidRDefault="00382FF4" w:rsidP="00AE0554">
      <w:pPr>
        <w:pStyle w:val="ListParagraph"/>
        <w:numPr>
          <w:ilvl w:val="1"/>
          <w:numId w:val="39"/>
        </w:numPr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 w:rsidRPr="00F308FF">
        <w:rPr>
          <w:rFonts w:ascii="Times New Roman" w:eastAsia="SimSun" w:hAnsi="Times New Roman"/>
          <w:sz w:val="20"/>
          <w:szCs w:val="20"/>
          <w:lang w:eastAsia="zh-CN"/>
        </w:rPr>
        <w:t xml:space="preserve">If NOFD operation is only configured in a legacy DL symbol, e.g., a UL sub-band is configured in a DL symbol, </w:t>
      </w:r>
      <w:r w:rsidR="009D38C5">
        <w:rPr>
          <w:rFonts w:ascii="Times New Roman" w:eastAsia="SimSun" w:hAnsi="Times New Roman"/>
          <w:sz w:val="20"/>
          <w:szCs w:val="20"/>
          <w:lang w:eastAsia="zh-CN"/>
        </w:rPr>
        <w:t xml:space="preserve">assuming reasonable scheduling, </w:t>
      </w:r>
      <w:r w:rsidRPr="00F308FF">
        <w:rPr>
          <w:rFonts w:ascii="Times New Roman" w:eastAsia="SimSun" w:hAnsi="Times New Roman"/>
          <w:sz w:val="20"/>
          <w:szCs w:val="20"/>
          <w:lang w:eastAsia="zh-CN"/>
        </w:rPr>
        <w:t xml:space="preserve">NOFD operation at gNB1 </w:t>
      </w:r>
      <w:r w:rsidR="00FE2766">
        <w:rPr>
          <w:rFonts w:ascii="Times New Roman" w:eastAsia="SimSun" w:hAnsi="Times New Roman"/>
          <w:sz w:val="20"/>
          <w:szCs w:val="20"/>
          <w:lang w:eastAsia="zh-CN"/>
        </w:rPr>
        <w:t>may not result in</w:t>
      </w:r>
      <w:r w:rsidRPr="00F308FF">
        <w:rPr>
          <w:rFonts w:ascii="Times New Roman" w:eastAsia="SimSun" w:hAnsi="Times New Roman"/>
          <w:sz w:val="20"/>
          <w:szCs w:val="20"/>
          <w:lang w:eastAsia="zh-CN"/>
        </w:rPr>
        <w:t xml:space="preserve"> </w:t>
      </w:r>
      <w:r w:rsidR="00FE2766">
        <w:rPr>
          <w:rFonts w:ascii="Times New Roman" w:eastAsia="SimSun" w:hAnsi="Times New Roman"/>
          <w:sz w:val="20"/>
          <w:szCs w:val="20"/>
          <w:lang w:eastAsia="zh-CN"/>
        </w:rPr>
        <w:t>worse</w:t>
      </w:r>
      <w:r w:rsidRPr="00F308FF">
        <w:rPr>
          <w:rFonts w:ascii="Times New Roman" w:eastAsia="SimSun" w:hAnsi="Times New Roman"/>
          <w:sz w:val="20"/>
          <w:szCs w:val="20"/>
          <w:lang w:eastAsia="zh-CN"/>
        </w:rPr>
        <w:t xml:space="preserve"> impact on UL reception by legacy gNB2</w:t>
      </w:r>
      <w:r w:rsidR="00FE2766">
        <w:rPr>
          <w:rFonts w:ascii="Times New Roman" w:eastAsia="SimSun" w:hAnsi="Times New Roman"/>
          <w:sz w:val="20"/>
          <w:szCs w:val="20"/>
          <w:lang w:eastAsia="zh-CN"/>
        </w:rPr>
        <w:t xml:space="preserve"> compared to legacy operation</w:t>
      </w:r>
      <w:r w:rsidRPr="00F308FF">
        <w:rPr>
          <w:rFonts w:ascii="Times New Roman" w:eastAsia="SimSun" w:hAnsi="Times New Roman"/>
          <w:sz w:val="20"/>
          <w:szCs w:val="20"/>
          <w:lang w:eastAsia="zh-CN"/>
        </w:rPr>
        <w:t>.</w:t>
      </w:r>
    </w:p>
    <w:p w14:paraId="7DEA62C2" w14:textId="77777777" w:rsidR="00AE0554" w:rsidRDefault="00AE0554" w:rsidP="00AE0554">
      <w:pPr>
        <w:pStyle w:val="ListParagraph"/>
        <w:ind w:left="1440"/>
        <w:jc w:val="both"/>
        <w:rPr>
          <w:rFonts w:ascii="Times New Roman" w:eastAsia="SimSun" w:hAnsi="Times New Roman"/>
          <w:sz w:val="20"/>
          <w:szCs w:val="20"/>
          <w:lang w:eastAsia="zh-CN"/>
        </w:rPr>
      </w:pPr>
    </w:p>
    <w:p w14:paraId="211B99AF" w14:textId="2B2BBF78" w:rsidR="00382FF4" w:rsidRPr="0028662D" w:rsidRDefault="00382FF4" w:rsidP="0028662D">
      <w:pPr>
        <w:pStyle w:val="ListParagraph"/>
        <w:numPr>
          <w:ilvl w:val="1"/>
          <w:numId w:val="39"/>
        </w:numPr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 w:rsidRPr="0028662D">
        <w:rPr>
          <w:rFonts w:ascii="Times New Roman" w:eastAsia="SimSun" w:hAnsi="Times New Roman"/>
          <w:sz w:val="20"/>
          <w:szCs w:val="20"/>
          <w:lang w:eastAsia="zh-CN"/>
        </w:rPr>
        <w:t>If NOFD operation is configured in a legacy UL symbol, e.g., a DL sub-band is configured in a UL symbol, no CLI at gNB1 reception</w:t>
      </w:r>
      <w:r w:rsidR="0013446E" w:rsidRPr="0028662D">
        <w:rPr>
          <w:rFonts w:ascii="Times New Roman" w:eastAsia="SimSun" w:hAnsi="Times New Roman"/>
          <w:sz w:val="20"/>
          <w:szCs w:val="20"/>
          <w:lang w:eastAsia="zh-CN"/>
        </w:rPr>
        <w:t xml:space="preserve"> while legacy gNB2 suffers </w:t>
      </w:r>
      <w:r w:rsidR="00F73AD4" w:rsidRPr="0028662D">
        <w:rPr>
          <w:rFonts w:ascii="Times New Roman" w:eastAsia="SimSun" w:hAnsi="Times New Roman"/>
          <w:sz w:val="20"/>
          <w:szCs w:val="20"/>
          <w:lang w:eastAsia="zh-CN"/>
        </w:rPr>
        <w:t xml:space="preserve">adjacent channel </w:t>
      </w:r>
      <w:r w:rsidR="0013446E" w:rsidRPr="0028662D">
        <w:rPr>
          <w:rFonts w:ascii="Times New Roman" w:eastAsia="SimSun" w:hAnsi="Times New Roman"/>
          <w:sz w:val="20"/>
          <w:szCs w:val="20"/>
          <w:lang w:eastAsia="zh-CN"/>
        </w:rPr>
        <w:t>DL-to-UL interference in the UL symbol</w:t>
      </w:r>
      <w:r w:rsidR="00F73AD4" w:rsidRPr="0028662D">
        <w:rPr>
          <w:rFonts w:ascii="Times New Roman" w:eastAsia="SimSun" w:hAnsi="Times New Roman"/>
          <w:sz w:val="20"/>
          <w:szCs w:val="20"/>
          <w:lang w:eastAsia="zh-CN"/>
        </w:rPr>
        <w:t xml:space="preserve">. </w:t>
      </w:r>
    </w:p>
    <w:p w14:paraId="153B6EB9" w14:textId="77777777" w:rsidR="00AE2534" w:rsidRPr="00ED246E" w:rsidRDefault="00AE2534" w:rsidP="00ED246E">
      <w:pPr>
        <w:pStyle w:val="ListParagraph"/>
        <w:rPr>
          <w:rFonts w:ascii="Times New Roman" w:eastAsia="SimSun" w:hAnsi="Times New Roman"/>
          <w:sz w:val="20"/>
          <w:szCs w:val="20"/>
          <w:lang w:eastAsia="zh-CN"/>
        </w:rPr>
      </w:pPr>
    </w:p>
    <w:p w14:paraId="49F0EFB8" w14:textId="755F0ED3" w:rsidR="00F73AD4" w:rsidRDefault="00F73AD4" w:rsidP="00F73AD4">
      <w:pPr>
        <w:pStyle w:val="ListParagraph"/>
        <w:numPr>
          <w:ilvl w:val="2"/>
          <w:numId w:val="39"/>
        </w:numPr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 w:rsidRPr="053323D2">
        <w:rPr>
          <w:rFonts w:ascii="Times New Roman" w:eastAsia="SimSun" w:hAnsi="Times New Roman"/>
          <w:sz w:val="20"/>
          <w:szCs w:val="20"/>
          <w:lang w:eastAsia="zh-CN"/>
        </w:rPr>
        <w:t>If DL subband is in the inner part of a carrier, DL-to-UL interference seen by legacy gNB2 would be smaller than the case with DL subband on the edge of a carrier</w:t>
      </w:r>
      <w:r w:rsidR="002F4B20" w:rsidRPr="053323D2">
        <w:rPr>
          <w:rFonts w:ascii="Times New Roman" w:eastAsia="SimSun" w:hAnsi="Times New Roman"/>
          <w:sz w:val="20"/>
          <w:szCs w:val="20"/>
          <w:lang w:eastAsia="zh-CN"/>
        </w:rPr>
        <w:t xml:space="preserve">, due to larger frequency offset between DL subband in CC1 and edge of CC2, as shown in Figure 11-1 and 11-2. </w:t>
      </w:r>
    </w:p>
    <w:p w14:paraId="6F89CEA6" w14:textId="78311977" w:rsidR="008B44C9" w:rsidRDefault="008B44C9" w:rsidP="008B44C9">
      <w:pPr>
        <w:pStyle w:val="ListParagraph"/>
        <w:ind w:left="2160"/>
        <w:jc w:val="both"/>
        <w:rPr>
          <w:rFonts w:ascii="Times New Roman" w:eastAsia="SimSun" w:hAnsi="Times New Roman"/>
          <w:sz w:val="20"/>
          <w:szCs w:val="20"/>
          <w:lang w:eastAsia="zh-CN"/>
        </w:rPr>
      </w:pPr>
    </w:p>
    <w:tbl>
      <w:tblPr>
        <w:tblStyle w:val="TableGrid"/>
        <w:tblW w:w="0" w:type="auto"/>
        <w:tblInd w:w="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576"/>
      </w:tblGrid>
      <w:tr w:rsidR="008B44C9" w14:paraId="3EB9AF69" w14:textId="77777777" w:rsidTr="008B44C9">
        <w:tc>
          <w:tcPr>
            <w:tcW w:w="4500" w:type="dxa"/>
          </w:tcPr>
          <w:p w14:paraId="03A95F5F" w14:textId="09B7EB53" w:rsidR="008B44C9" w:rsidRDefault="008B44C9" w:rsidP="008B44C9">
            <w:pPr>
              <w:pStyle w:val="ListParagraph"/>
              <w:ind w:left="0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>
              <w:object w:dxaOrig="17440" w:dyaOrig="4245" w14:anchorId="124C0712">
                <v:shape id="_x0000_i1036" type="#_x0000_t75" style="width:223.05pt;height:50.35pt" o:ole="">
                  <v:imagedata r:id="rId34" o:title=""/>
                </v:shape>
                <o:OLEObject Type="Embed" ProgID="Visio.Drawing.15" ShapeID="_x0000_i1036" DrawAspect="Content" ObjectID="_1712743346" r:id="rId35"/>
              </w:object>
            </w:r>
          </w:p>
        </w:tc>
        <w:tc>
          <w:tcPr>
            <w:tcW w:w="4747" w:type="dxa"/>
          </w:tcPr>
          <w:p w14:paraId="13BC6D4C" w14:textId="0D51238A" w:rsidR="008B44C9" w:rsidRDefault="008B44C9" w:rsidP="008B44C9">
            <w:pPr>
              <w:pStyle w:val="ListParagraph"/>
              <w:ind w:left="0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>
              <w:object w:dxaOrig="16586" w:dyaOrig="4045" w14:anchorId="17EB9995">
                <v:shape id="_x0000_i1037" type="#_x0000_t75" style="width:201.4pt;height:50.35pt" o:ole="">
                  <v:imagedata r:id="rId36" o:title=""/>
                </v:shape>
                <o:OLEObject Type="Embed" ProgID="Visio.Drawing.15" ShapeID="_x0000_i1037" DrawAspect="Content" ObjectID="_1712743347" r:id="rId37"/>
              </w:object>
            </w:r>
          </w:p>
        </w:tc>
      </w:tr>
      <w:tr w:rsidR="008B44C9" w14:paraId="2DD20A35" w14:textId="77777777" w:rsidTr="008B44C9">
        <w:tc>
          <w:tcPr>
            <w:tcW w:w="4500" w:type="dxa"/>
          </w:tcPr>
          <w:p w14:paraId="141CAA39" w14:textId="74698EA2" w:rsidR="008B44C9" w:rsidRDefault="008B44C9" w:rsidP="008B44C9">
            <w:pPr>
              <w:jc w:val="center"/>
            </w:pPr>
            <w:r>
              <w:t>F</w:t>
            </w:r>
            <w:r>
              <w:rPr>
                <w:rFonts w:hint="eastAsia"/>
                <w:lang w:eastAsia="zh-CN"/>
              </w:rPr>
              <w:t>igure</w:t>
            </w:r>
            <w:r>
              <w:t xml:space="preserve"> 11-</w:t>
            </w:r>
            <w:r w:rsidR="00941A13">
              <w:t>1 DL</w:t>
            </w:r>
            <w:r>
              <w:t xml:space="preserve"> subband in inner part of a carrier </w:t>
            </w:r>
          </w:p>
          <w:p w14:paraId="748B2ED3" w14:textId="77777777" w:rsidR="008B44C9" w:rsidRDefault="008B44C9" w:rsidP="008B44C9">
            <w:pPr>
              <w:pStyle w:val="ListParagraph"/>
              <w:ind w:left="0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4747" w:type="dxa"/>
          </w:tcPr>
          <w:p w14:paraId="02D03AA2" w14:textId="06DE8637" w:rsidR="008B44C9" w:rsidRDefault="008B44C9" w:rsidP="008B44C9">
            <w:pPr>
              <w:jc w:val="center"/>
            </w:pPr>
            <w:r>
              <w:lastRenderedPageBreak/>
              <w:t>F</w:t>
            </w:r>
            <w:r>
              <w:rPr>
                <w:rFonts w:hint="eastAsia"/>
                <w:lang w:eastAsia="zh-CN"/>
              </w:rPr>
              <w:t>igure</w:t>
            </w:r>
            <w:r>
              <w:t xml:space="preserve"> 11-2</w:t>
            </w:r>
            <w:r w:rsidRPr="00382FF4">
              <w:t xml:space="preserve"> </w:t>
            </w:r>
            <w:r>
              <w:t xml:space="preserve">DL subband on the edge of a carrier </w:t>
            </w:r>
          </w:p>
          <w:p w14:paraId="1A905322" w14:textId="77777777" w:rsidR="008B44C9" w:rsidRDefault="008B44C9" w:rsidP="008B44C9">
            <w:pPr>
              <w:pStyle w:val="ListParagraph"/>
              <w:ind w:left="0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</w:tc>
      </w:tr>
    </w:tbl>
    <w:p w14:paraId="4EFD8C00" w14:textId="6561D339" w:rsidR="00D00534" w:rsidRDefault="00D00534" w:rsidP="00D00534">
      <w:pPr>
        <w:pStyle w:val="ListParagraph"/>
        <w:numPr>
          <w:ilvl w:val="0"/>
          <w:numId w:val="39"/>
        </w:numPr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 w:rsidRPr="001E2955">
        <w:rPr>
          <w:rFonts w:ascii="Times New Roman" w:eastAsia="SimSun" w:hAnsi="Times New Roman"/>
          <w:sz w:val="20"/>
          <w:szCs w:val="20"/>
          <w:lang w:eastAsia="zh-CN"/>
        </w:rPr>
        <w:lastRenderedPageBreak/>
        <w:t xml:space="preserve">Assuming </w:t>
      </w:r>
      <w:r w:rsidR="00535555">
        <w:rPr>
          <w:rFonts w:ascii="Times New Roman" w:eastAsia="SimSun" w:hAnsi="Times New Roman"/>
          <w:sz w:val="20"/>
          <w:szCs w:val="20"/>
          <w:lang w:eastAsia="zh-CN"/>
        </w:rPr>
        <w:t>dynamic</w:t>
      </w:r>
      <w:r w:rsidR="00535555" w:rsidRPr="001E2955">
        <w:rPr>
          <w:rFonts w:ascii="Times New Roman" w:eastAsia="SimSun" w:hAnsi="Times New Roman"/>
          <w:sz w:val="20"/>
          <w:szCs w:val="20"/>
          <w:lang w:eastAsia="zh-CN"/>
        </w:rPr>
        <w:t xml:space="preserve"> </w:t>
      </w:r>
      <w:r w:rsidR="00535555">
        <w:rPr>
          <w:rFonts w:ascii="Times New Roman" w:eastAsia="SimSun" w:hAnsi="Times New Roman"/>
          <w:sz w:val="20"/>
          <w:szCs w:val="20"/>
          <w:lang w:eastAsia="zh-CN"/>
        </w:rPr>
        <w:t>DL/UL resource assignment</w:t>
      </w:r>
      <w:r w:rsidRPr="001E2955">
        <w:rPr>
          <w:rFonts w:ascii="Times New Roman" w:eastAsia="SimSun" w:hAnsi="Times New Roman"/>
          <w:sz w:val="20"/>
          <w:szCs w:val="20"/>
          <w:lang w:eastAsia="zh-CN"/>
        </w:rPr>
        <w:t xml:space="preserve">, </w:t>
      </w:r>
      <w:r>
        <w:rPr>
          <w:rFonts w:ascii="Times New Roman" w:eastAsia="SimSun" w:hAnsi="Times New Roman"/>
          <w:sz w:val="20"/>
          <w:szCs w:val="20"/>
          <w:lang w:eastAsia="zh-CN"/>
        </w:rPr>
        <w:t>different</w:t>
      </w:r>
      <w:r w:rsidRPr="001E2955">
        <w:rPr>
          <w:rFonts w:ascii="Times New Roman" w:eastAsia="SimSun" w:hAnsi="Times New Roman"/>
          <w:sz w:val="20"/>
          <w:szCs w:val="20"/>
          <w:lang w:eastAsia="zh-CN"/>
        </w:rPr>
        <w:t xml:space="preserve"> UL/DL configuration </w:t>
      </w:r>
      <w:r>
        <w:rPr>
          <w:rFonts w:ascii="Times New Roman" w:eastAsia="SimSun" w:hAnsi="Times New Roman"/>
          <w:sz w:val="20"/>
          <w:szCs w:val="20"/>
          <w:lang w:eastAsia="zh-CN"/>
        </w:rPr>
        <w:t>can be</w:t>
      </w:r>
      <w:r w:rsidRPr="001E2955">
        <w:rPr>
          <w:rFonts w:ascii="Times New Roman" w:eastAsia="SimSun" w:hAnsi="Times New Roman"/>
          <w:sz w:val="20"/>
          <w:szCs w:val="20"/>
          <w:lang w:eastAsia="zh-CN"/>
        </w:rPr>
        <w:t xml:space="preserve"> applied for enhanced duplex gNB and legacy gNB. </w:t>
      </w:r>
      <w:r w:rsidRPr="00B6519C">
        <w:rPr>
          <w:rFonts w:ascii="Times New Roman" w:eastAsia="SimSun" w:hAnsi="Times New Roman"/>
          <w:sz w:val="20"/>
          <w:szCs w:val="20"/>
          <w:lang w:eastAsia="zh-CN"/>
        </w:rPr>
        <w:t>Then, legacy gNB or enhanced duplex gNB may suffer</w:t>
      </w:r>
      <w:r w:rsidR="00875F2B">
        <w:rPr>
          <w:rFonts w:ascii="Times New Roman" w:eastAsia="SimSun" w:hAnsi="Times New Roman"/>
          <w:sz w:val="20"/>
          <w:szCs w:val="20"/>
          <w:lang w:eastAsia="zh-CN"/>
        </w:rPr>
        <w:t xml:space="preserve"> adjacent channel</w:t>
      </w:r>
      <w:r w:rsidRPr="00B6519C">
        <w:rPr>
          <w:rFonts w:ascii="Times New Roman" w:eastAsia="SimSun" w:hAnsi="Times New Roman"/>
          <w:sz w:val="20"/>
          <w:szCs w:val="20"/>
          <w:lang w:eastAsia="zh-CN"/>
        </w:rPr>
        <w:t xml:space="preserve"> DL-to-UL interference depending on </w:t>
      </w:r>
      <w:r>
        <w:rPr>
          <w:rFonts w:ascii="Times New Roman" w:eastAsia="SimSun" w:hAnsi="Times New Roman"/>
          <w:sz w:val="20"/>
          <w:szCs w:val="20"/>
          <w:lang w:eastAsia="zh-CN"/>
        </w:rPr>
        <w:t>UL/DL</w:t>
      </w:r>
      <w:r w:rsidRPr="00B6519C">
        <w:rPr>
          <w:rFonts w:ascii="Times New Roman" w:eastAsia="SimSun" w:hAnsi="Times New Roman"/>
          <w:sz w:val="20"/>
          <w:szCs w:val="20"/>
          <w:lang w:eastAsia="zh-CN"/>
        </w:rPr>
        <w:t xml:space="preserve"> configuration combination, regardless of whether a UL or DL symbol can be configured with NOFD operation.</w:t>
      </w:r>
      <w:r>
        <w:rPr>
          <w:rFonts w:ascii="Times New Roman" w:eastAsia="SimSun" w:hAnsi="Times New Roman"/>
          <w:sz w:val="20"/>
          <w:szCs w:val="20"/>
          <w:lang w:eastAsia="zh-CN"/>
        </w:rPr>
        <w:t xml:space="preserve"> </w:t>
      </w:r>
    </w:p>
    <w:p w14:paraId="5AA0D722" w14:textId="77777777" w:rsidR="00D00534" w:rsidRDefault="00D00534" w:rsidP="00D00534">
      <w:pPr>
        <w:pStyle w:val="ListParagraph"/>
        <w:jc w:val="both"/>
        <w:rPr>
          <w:rFonts w:ascii="Times New Roman" w:eastAsia="SimSun" w:hAnsi="Times New Roman"/>
          <w:sz w:val="20"/>
          <w:szCs w:val="20"/>
          <w:lang w:eastAsia="zh-CN"/>
        </w:rPr>
      </w:pPr>
    </w:p>
    <w:p w14:paraId="48228023" w14:textId="2E741D14" w:rsidR="00D0265E" w:rsidRDefault="000B44A3" w:rsidP="00F7537B">
      <w:pPr>
        <w:jc w:val="both"/>
        <w:rPr>
          <w:lang w:eastAsia="ko-KR"/>
        </w:rPr>
      </w:pPr>
      <w:r>
        <w:rPr>
          <w:lang w:eastAsia="zh-CN"/>
        </w:rPr>
        <w:t xml:space="preserve">It is noted that for inter-operator case, </w:t>
      </w:r>
      <w:r w:rsidR="00D25F60">
        <w:rPr>
          <w:lang w:eastAsia="zh-CN"/>
        </w:rPr>
        <w:t xml:space="preserve">due to limited coordination, </w:t>
      </w:r>
      <w:r w:rsidR="00F67DFE">
        <w:rPr>
          <w:lang w:eastAsia="zh-CN"/>
        </w:rPr>
        <w:t>c</w:t>
      </w:r>
      <w:r w:rsidR="002F1A5D">
        <w:rPr>
          <w:lang w:eastAsia="zh-CN"/>
        </w:rPr>
        <w:t xml:space="preserve">oexistence among different operators in co-channel and adjacent channels </w:t>
      </w:r>
      <w:r w:rsidR="00D25F60">
        <w:rPr>
          <w:lang w:eastAsia="zh-CN"/>
        </w:rPr>
        <w:t xml:space="preserve">should be considered </w:t>
      </w:r>
      <w:r w:rsidR="00E25F20">
        <w:rPr>
          <w:lang w:eastAsia="zh-CN"/>
        </w:rPr>
        <w:t>regardless of</w:t>
      </w:r>
      <w:r w:rsidR="002F1A5D">
        <w:rPr>
          <w:lang w:eastAsia="zh-CN"/>
        </w:rPr>
        <w:t xml:space="preserve"> whether each cell operates in semi-static or dynamic DL/UL assignment mechanism</w:t>
      </w:r>
      <w:r w:rsidR="005C3687">
        <w:rPr>
          <w:lang w:eastAsia="ko-KR"/>
        </w:rPr>
        <w:t xml:space="preserve">. </w:t>
      </w:r>
      <w:r w:rsidR="00F73731">
        <w:rPr>
          <w:lang w:eastAsia="ko-KR"/>
        </w:rPr>
        <w:t xml:space="preserve">Coexistence considerations in adjacent channels may be </w:t>
      </w:r>
      <w:r w:rsidR="008937EF">
        <w:rPr>
          <w:lang w:eastAsia="ko-KR"/>
        </w:rPr>
        <w:t xml:space="preserve">studied by RAN4 while RAN1 may focus on the co-channel interference </w:t>
      </w:r>
      <w:r w:rsidR="00630CCF">
        <w:rPr>
          <w:lang w:eastAsia="ko-KR"/>
        </w:rPr>
        <w:t>components.</w:t>
      </w:r>
    </w:p>
    <w:p w14:paraId="7AE78837" w14:textId="6D45F63A" w:rsidR="0001121E" w:rsidRDefault="00D0265E" w:rsidP="00CF4049">
      <w:pPr>
        <w:jc w:val="both"/>
        <w:rPr>
          <w:lang w:eastAsia="zh-CN"/>
        </w:rPr>
      </w:pPr>
      <w:r>
        <w:rPr>
          <w:lang w:eastAsia="zh-CN"/>
        </w:rPr>
        <w:t xml:space="preserve">According to analysis above, </w:t>
      </w:r>
      <w:r w:rsidR="002A076E">
        <w:rPr>
          <w:lang w:eastAsia="zh-CN"/>
        </w:rPr>
        <w:t>for semi-static DL/UL resource assignment</w:t>
      </w:r>
      <w:r w:rsidR="009A0ED5">
        <w:rPr>
          <w:lang w:eastAsia="zh-CN"/>
        </w:rPr>
        <w:t xml:space="preserve"> with aligned </w:t>
      </w:r>
      <w:r w:rsidR="001D599D">
        <w:rPr>
          <w:lang w:eastAsia="zh-CN"/>
        </w:rPr>
        <w:t>TDD UL/DL configuration</w:t>
      </w:r>
      <w:r w:rsidR="002A076E">
        <w:rPr>
          <w:lang w:eastAsia="zh-CN"/>
        </w:rPr>
        <w:t xml:space="preserve">, </w:t>
      </w:r>
      <w:r>
        <w:rPr>
          <w:lang w:eastAsia="zh-CN"/>
        </w:rPr>
        <w:t>co-channel</w:t>
      </w:r>
      <w:r w:rsidR="001A12FA">
        <w:rPr>
          <w:lang w:eastAsia="zh-CN"/>
        </w:rPr>
        <w:t xml:space="preserve"> and adjacent channel</w:t>
      </w:r>
      <w:r w:rsidR="005A54B3">
        <w:rPr>
          <w:lang w:eastAsia="zh-CN"/>
        </w:rPr>
        <w:t xml:space="preserve"> CLI</w:t>
      </w:r>
      <w:r>
        <w:rPr>
          <w:lang w:eastAsia="zh-CN"/>
        </w:rPr>
        <w:t xml:space="preserve"> interference</w:t>
      </w:r>
      <w:r w:rsidR="005A54B3">
        <w:rPr>
          <w:lang w:eastAsia="zh-CN"/>
        </w:rPr>
        <w:t xml:space="preserve"> to legacy gNB</w:t>
      </w:r>
      <w:r>
        <w:rPr>
          <w:lang w:eastAsia="zh-CN"/>
        </w:rPr>
        <w:t xml:space="preserve"> </w:t>
      </w:r>
      <w:r w:rsidR="001A12FA">
        <w:rPr>
          <w:lang w:eastAsia="zh-CN"/>
        </w:rPr>
        <w:t>caused by NOFD operation can be avoided by</w:t>
      </w:r>
      <w:r w:rsidR="000D6100">
        <w:rPr>
          <w:lang w:eastAsia="zh-CN"/>
        </w:rPr>
        <w:t xml:space="preserve"> forbidding </w:t>
      </w:r>
      <w:r w:rsidR="0082556C">
        <w:rPr>
          <w:lang w:eastAsia="zh-CN"/>
        </w:rPr>
        <w:t>DL subband</w:t>
      </w:r>
      <w:r w:rsidR="00AE2534">
        <w:rPr>
          <w:lang w:eastAsia="zh-CN"/>
        </w:rPr>
        <w:t>(s)</w:t>
      </w:r>
      <w:r w:rsidR="000D6100">
        <w:rPr>
          <w:lang w:eastAsia="zh-CN"/>
        </w:rPr>
        <w:t xml:space="preserve"> in legacy UL symbol</w:t>
      </w:r>
      <w:r w:rsidR="00AE2534">
        <w:rPr>
          <w:lang w:eastAsia="zh-CN"/>
        </w:rPr>
        <w:t>s</w:t>
      </w:r>
      <w:r w:rsidR="000D6100">
        <w:rPr>
          <w:lang w:eastAsia="zh-CN"/>
        </w:rPr>
        <w:t>.</w:t>
      </w:r>
      <w:r w:rsidR="005A54B3">
        <w:rPr>
          <w:lang w:eastAsia="zh-CN"/>
        </w:rPr>
        <w:t xml:space="preserve"> Considering limited benefit for </w:t>
      </w:r>
      <w:r w:rsidR="005726B7">
        <w:rPr>
          <w:lang w:eastAsia="zh-CN"/>
        </w:rPr>
        <w:t xml:space="preserve">additional DL resource in legacy UL symbol and impact on legacy gNB, </w:t>
      </w:r>
      <w:r w:rsidR="005B5FC4">
        <w:rPr>
          <w:lang w:eastAsia="zh-CN"/>
        </w:rPr>
        <w:t xml:space="preserve">it is suggested to not support NOFD operation in legacy UL symbol. </w:t>
      </w:r>
      <w:r w:rsidR="0099270A">
        <w:rPr>
          <w:lang w:eastAsia="zh-CN"/>
        </w:rPr>
        <w:t xml:space="preserve">For dynamic DL/UL resource assignment, </w:t>
      </w:r>
      <w:r w:rsidR="001A0A53">
        <w:rPr>
          <w:lang w:eastAsia="zh-CN"/>
        </w:rPr>
        <w:t xml:space="preserve">it can be expected that CLI interference caused by </w:t>
      </w:r>
      <w:r w:rsidR="002E76B9">
        <w:rPr>
          <w:lang w:eastAsia="zh-CN"/>
        </w:rPr>
        <w:t xml:space="preserve">a gNB with </w:t>
      </w:r>
      <w:r w:rsidR="001A0A53">
        <w:rPr>
          <w:lang w:eastAsia="zh-CN"/>
        </w:rPr>
        <w:t xml:space="preserve">NOFD operation would not be worse than </w:t>
      </w:r>
      <w:r w:rsidR="002E76B9">
        <w:rPr>
          <w:lang w:eastAsia="zh-CN"/>
        </w:rPr>
        <w:t xml:space="preserve">a legacy gNB with TDD operation. </w:t>
      </w:r>
    </w:p>
    <w:p w14:paraId="6D8C75BA" w14:textId="77777777" w:rsidR="00C65EEC" w:rsidRPr="00C65EEC" w:rsidRDefault="00114999" w:rsidP="00837789">
      <w:pPr>
        <w:spacing w:after="120" w:line="276" w:lineRule="auto"/>
        <w:jc w:val="both"/>
        <w:rPr>
          <w:b/>
          <w:bCs/>
          <w:lang w:eastAsia="zh-CN"/>
        </w:rPr>
      </w:pPr>
      <w:r w:rsidRPr="008D5BD2">
        <w:rPr>
          <w:b/>
          <w:bCs/>
          <w:lang w:eastAsia="zh-CN"/>
        </w:rPr>
        <w:t>Observation</w:t>
      </w:r>
      <w:r w:rsidR="00B5343B">
        <w:rPr>
          <w:b/>
          <w:bCs/>
          <w:lang w:eastAsia="zh-CN"/>
        </w:rPr>
        <w:t xml:space="preserve"> 8</w:t>
      </w:r>
      <w:r w:rsidRPr="008D5BD2">
        <w:rPr>
          <w:b/>
          <w:bCs/>
          <w:lang w:eastAsia="zh-CN"/>
        </w:rPr>
        <w:t xml:space="preserve">: </w:t>
      </w:r>
    </w:p>
    <w:p w14:paraId="10572330" w14:textId="04AFF667" w:rsidR="0009569F" w:rsidRPr="002F2E5C" w:rsidRDefault="009A0ED5" w:rsidP="00837789">
      <w:pPr>
        <w:pStyle w:val="ListParagraph"/>
        <w:numPr>
          <w:ilvl w:val="0"/>
          <w:numId w:val="51"/>
        </w:numPr>
        <w:spacing w:after="120" w:line="276" w:lineRule="auto"/>
        <w:jc w:val="both"/>
        <w:rPr>
          <w:b/>
          <w:lang w:eastAsia="zh-CN"/>
        </w:rPr>
      </w:pPr>
      <w:r w:rsidRPr="00837789">
        <w:rPr>
          <w:rFonts w:ascii="Times New Roman" w:hAnsi="Times New Roman"/>
          <w:b/>
          <w:sz w:val="20"/>
          <w:szCs w:val="20"/>
          <w:lang w:eastAsia="zh-CN"/>
        </w:rPr>
        <w:t xml:space="preserve">For semi-static DL/UL resource </w:t>
      </w:r>
      <w:r w:rsidR="001D599D" w:rsidRPr="00837789">
        <w:rPr>
          <w:rFonts w:ascii="Times New Roman" w:hAnsi="Times New Roman"/>
          <w:b/>
          <w:sz w:val="20"/>
          <w:szCs w:val="20"/>
          <w:lang w:eastAsia="zh-CN"/>
        </w:rPr>
        <w:t>assignment with aligned TDD UL/DL configuration, co-channel and adjacent channel CLI interference to legacy gNB caused by NOFD operation can be avoided by forbidding DL in legacy UL symbol</w:t>
      </w:r>
      <w:r w:rsidR="00630CCF" w:rsidRPr="00837789">
        <w:rPr>
          <w:rFonts w:ascii="Times New Roman" w:hAnsi="Times New Roman"/>
          <w:b/>
          <w:sz w:val="20"/>
          <w:szCs w:val="20"/>
          <w:lang w:eastAsia="zh-CN"/>
        </w:rPr>
        <w:t>s</w:t>
      </w:r>
      <w:r w:rsidR="001D599D" w:rsidRPr="00837789">
        <w:rPr>
          <w:rFonts w:ascii="Times New Roman" w:hAnsi="Times New Roman"/>
          <w:b/>
          <w:sz w:val="20"/>
          <w:szCs w:val="20"/>
          <w:lang w:eastAsia="zh-CN"/>
        </w:rPr>
        <w:t xml:space="preserve">. For dynamic DL/UL resource assignment, </w:t>
      </w:r>
      <w:r w:rsidR="00D51ACB" w:rsidRPr="00837789">
        <w:rPr>
          <w:rFonts w:ascii="Times New Roman" w:hAnsi="Times New Roman"/>
          <w:b/>
          <w:sz w:val="20"/>
          <w:szCs w:val="20"/>
          <w:lang w:eastAsia="zh-CN"/>
        </w:rPr>
        <w:t>legacy gNB suffers co-channel and adjacent channel CLI</w:t>
      </w:r>
      <w:r w:rsidR="004F6EA6" w:rsidRPr="00837789">
        <w:rPr>
          <w:rFonts w:ascii="Times New Roman" w:hAnsi="Times New Roman"/>
          <w:b/>
          <w:sz w:val="20"/>
          <w:szCs w:val="20"/>
          <w:lang w:eastAsia="zh-CN"/>
        </w:rPr>
        <w:t xml:space="preserve"> from </w:t>
      </w:r>
      <w:r w:rsidR="008D5BD2" w:rsidRPr="00837789">
        <w:rPr>
          <w:rFonts w:ascii="Times New Roman" w:hAnsi="Times New Roman"/>
          <w:b/>
          <w:sz w:val="20"/>
          <w:szCs w:val="20"/>
        </w:rPr>
        <w:t>aggressor</w:t>
      </w:r>
      <w:r w:rsidR="008D5BD2" w:rsidRPr="00837789">
        <w:rPr>
          <w:rFonts w:ascii="Times New Roman" w:hAnsi="Times New Roman"/>
          <w:b/>
          <w:sz w:val="20"/>
          <w:szCs w:val="20"/>
          <w:lang w:eastAsia="zh-CN"/>
        </w:rPr>
        <w:t xml:space="preserve"> gNB</w:t>
      </w:r>
      <w:r w:rsidR="004F6EA6" w:rsidRPr="00837789">
        <w:rPr>
          <w:rFonts w:ascii="Times New Roman" w:hAnsi="Times New Roman"/>
          <w:b/>
          <w:sz w:val="20"/>
          <w:szCs w:val="20"/>
          <w:lang w:eastAsia="zh-CN"/>
        </w:rPr>
        <w:t xml:space="preserve"> with NOFD operation</w:t>
      </w:r>
      <w:r w:rsidR="00D51ACB" w:rsidRPr="00837789">
        <w:rPr>
          <w:rFonts w:ascii="Times New Roman" w:hAnsi="Times New Roman"/>
          <w:b/>
          <w:sz w:val="20"/>
          <w:szCs w:val="20"/>
          <w:lang w:eastAsia="zh-CN"/>
        </w:rPr>
        <w:t xml:space="preserve"> but the interference level would be no larger than </w:t>
      </w:r>
      <w:r w:rsidR="004F6EA6" w:rsidRPr="00837789">
        <w:rPr>
          <w:rFonts w:ascii="Times New Roman" w:hAnsi="Times New Roman"/>
          <w:b/>
          <w:sz w:val="20"/>
          <w:szCs w:val="20"/>
        </w:rPr>
        <w:t xml:space="preserve">aggressor gNB with legacy TDD. </w:t>
      </w:r>
    </w:p>
    <w:p w14:paraId="348564DD" w14:textId="3A52300A" w:rsidR="00AC5215" w:rsidRPr="008B3A6A" w:rsidRDefault="007F7862" w:rsidP="008B3A6A">
      <w:pPr>
        <w:pStyle w:val="Heading2"/>
      </w:pPr>
      <w:r w:rsidRPr="008B3A6A">
        <w:t>CLI</w:t>
      </w:r>
      <w:r w:rsidR="00AC5215" w:rsidRPr="008B3A6A">
        <w:t xml:space="preserve"> to </w:t>
      </w:r>
      <w:r w:rsidR="00C65EEC">
        <w:t>L</w:t>
      </w:r>
      <w:r w:rsidR="00AC5215" w:rsidRPr="008B3A6A">
        <w:t xml:space="preserve">egacy UE  </w:t>
      </w:r>
    </w:p>
    <w:p w14:paraId="6C358628" w14:textId="230A9553" w:rsidR="00455D2B" w:rsidRDefault="00107646" w:rsidP="00AB2D9B">
      <w:pPr>
        <w:jc w:val="both"/>
        <w:rPr>
          <w:lang w:eastAsia="zh-CN"/>
        </w:rPr>
      </w:pPr>
      <w:r>
        <w:rPr>
          <w:lang w:eastAsia="zh-CN"/>
        </w:rPr>
        <w:t xml:space="preserve">In general, CLI among Rel-18 UE and legacy UE is same as CLI among Rel-18 UEs, </w:t>
      </w:r>
      <w:r w:rsidR="00407A3D">
        <w:rPr>
          <w:lang w:eastAsia="zh-CN"/>
        </w:rPr>
        <w:t>if same filter</w:t>
      </w:r>
      <w:r w:rsidR="007914B7">
        <w:rPr>
          <w:lang w:eastAsia="zh-CN"/>
        </w:rPr>
        <w:t xml:space="preserve"> (wideband filter)</w:t>
      </w:r>
      <w:r w:rsidR="00407A3D">
        <w:rPr>
          <w:lang w:eastAsia="zh-CN"/>
        </w:rPr>
        <w:t xml:space="preserve"> is applied for Rel-18 and legacy UE. If </w:t>
      </w:r>
      <w:r w:rsidR="003D186A">
        <w:rPr>
          <w:lang w:eastAsia="zh-CN"/>
        </w:rPr>
        <w:t xml:space="preserve">subband filter can be applied for Rel-18 UE, the CLI </w:t>
      </w:r>
      <w:r w:rsidR="00367EEB">
        <w:rPr>
          <w:lang w:eastAsia="zh-CN"/>
        </w:rPr>
        <w:t xml:space="preserve">level </w:t>
      </w:r>
      <w:r w:rsidR="00E347A7">
        <w:rPr>
          <w:lang w:eastAsia="zh-CN"/>
        </w:rPr>
        <w:t>among</w:t>
      </w:r>
      <w:r w:rsidR="00367EEB">
        <w:rPr>
          <w:lang w:eastAsia="zh-CN"/>
        </w:rPr>
        <w:t xml:space="preserve"> Rel-18 UE and legacy UE would be larger than </w:t>
      </w:r>
      <w:r w:rsidR="00E347A7">
        <w:rPr>
          <w:lang w:eastAsia="zh-CN"/>
        </w:rPr>
        <w:t xml:space="preserve">that among Rel-18 UEs, because </w:t>
      </w:r>
      <w:r w:rsidR="00375BB4">
        <w:rPr>
          <w:lang w:eastAsia="zh-CN"/>
        </w:rPr>
        <w:t xml:space="preserve">additional </w:t>
      </w:r>
      <w:r w:rsidR="00E347A7">
        <w:rPr>
          <w:lang w:eastAsia="zh-CN"/>
        </w:rPr>
        <w:t xml:space="preserve">DL/UL </w:t>
      </w:r>
      <w:r w:rsidR="00375BB4">
        <w:rPr>
          <w:lang w:eastAsia="zh-CN"/>
        </w:rPr>
        <w:t xml:space="preserve">isolation cannot be achieved with wideband filter by legacy UE. </w:t>
      </w:r>
    </w:p>
    <w:p w14:paraId="21F7617F" w14:textId="66A5F248" w:rsidR="005B3CAD" w:rsidRPr="00DA26F5" w:rsidRDefault="00DA26F5" w:rsidP="00DA26F5">
      <w:pPr>
        <w:jc w:val="both"/>
        <w:rPr>
          <w:lang w:eastAsia="zh-CN"/>
        </w:rPr>
      </w:pPr>
      <w:r>
        <w:rPr>
          <w:lang w:eastAsia="zh-CN"/>
        </w:rPr>
        <w:t xml:space="preserve">For </w:t>
      </w:r>
      <w:r w:rsidR="00AA2964">
        <w:rPr>
          <w:lang w:eastAsia="zh-CN"/>
        </w:rPr>
        <w:t>i</w:t>
      </w:r>
      <w:r w:rsidR="005B3CAD" w:rsidRPr="00DA26F5">
        <w:rPr>
          <w:lang w:eastAsia="zh-CN"/>
        </w:rPr>
        <w:t xml:space="preserve">ntra-cell CLI </w:t>
      </w:r>
      <w:r w:rsidR="002F5370" w:rsidRPr="00DA26F5">
        <w:rPr>
          <w:lang w:eastAsia="zh-CN"/>
        </w:rPr>
        <w:t>under enhanced duplex gNB</w:t>
      </w:r>
    </w:p>
    <w:p w14:paraId="51D222CE" w14:textId="77777777" w:rsidR="00577E72" w:rsidRDefault="005E54E3" w:rsidP="00DA26F5">
      <w:pPr>
        <w:pStyle w:val="ListParagraph"/>
        <w:numPr>
          <w:ilvl w:val="0"/>
          <w:numId w:val="39"/>
        </w:numPr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 w:rsidRPr="006A42AE">
        <w:rPr>
          <w:rFonts w:ascii="Times New Roman" w:eastAsia="SimSun" w:hAnsi="Times New Roman"/>
          <w:sz w:val="20"/>
          <w:szCs w:val="20"/>
          <w:lang w:eastAsia="zh-CN"/>
        </w:rPr>
        <w:t xml:space="preserve">In a symbol configured with NOFD operation, </w:t>
      </w:r>
      <w:r w:rsidR="00F2322C" w:rsidRPr="006A42AE">
        <w:rPr>
          <w:rFonts w:ascii="Times New Roman" w:eastAsia="SimSun" w:hAnsi="Times New Roman"/>
          <w:sz w:val="20"/>
          <w:szCs w:val="20"/>
          <w:lang w:eastAsia="zh-CN"/>
        </w:rPr>
        <w:t xml:space="preserve">a legacy UE </w:t>
      </w:r>
      <w:r w:rsidR="00920DA6" w:rsidRPr="006A42AE">
        <w:rPr>
          <w:rFonts w:ascii="Times New Roman" w:eastAsia="SimSun" w:hAnsi="Times New Roman"/>
          <w:sz w:val="20"/>
          <w:szCs w:val="20"/>
          <w:lang w:eastAsia="zh-CN"/>
        </w:rPr>
        <w:t xml:space="preserve">receives DL while </w:t>
      </w:r>
      <w:r w:rsidR="00920DA6" w:rsidRPr="006A42AE">
        <w:rPr>
          <w:rFonts w:ascii="Times New Roman" w:eastAsia="SimSun" w:hAnsi="Times New Roman"/>
          <w:sz w:val="18"/>
          <w:szCs w:val="18"/>
          <w:lang w:eastAsia="zh-CN"/>
        </w:rPr>
        <w:t xml:space="preserve">a </w:t>
      </w:r>
      <w:r w:rsidR="00920DA6" w:rsidRPr="006A42AE">
        <w:rPr>
          <w:rFonts w:ascii="Times New Roman" w:hAnsi="Times New Roman"/>
          <w:sz w:val="20"/>
          <w:szCs w:val="20"/>
          <w:lang w:eastAsia="zh-CN"/>
        </w:rPr>
        <w:t xml:space="preserve">Rel-18 UE transmits UL in the UL subband. </w:t>
      </w:r>
      <w:r w:rsidR="000A1246" w:rsidRPr="006A42AE">
        <w:rPr>
          <w:rFonts w:ascii="Times New Roman" w:eastAsia="SimSun" w:hAnsi="Times New Roman"/>
          <w:sz w:val="20"/>
          <w:szCs w:val="20"/>
          <w:lang w:eastAsia="zh-CN"/>
        </w:rPr>
        <w:t>L</w:t>
      </w:r>
      <w:r w:rsidR="00920DA6" w:rsidRPr="006A42AE">
        <w:rPr>
          <w:rFonts w:ascii="Times New Roman" w:eastAsia="SimSun" w:hAnsi="Times New Roman"/>
          <w:sz w:val="20"/>
          <w:szCs w:val="20"/>
          <w:lang w:eastAsia="zh-CN"/>
        </w:rPr>
        <w:t xml:space="preserve">egacy UE </w:t>
      </w:r>
      <w:r w:rsidR="00F2322C" w:rsidRPr="006A42AE">
        <w:rPr>
          <w:rFonts w:ascii="Times New Roman" w:eastAsia="SimSun" w:hAnsi="Times New Roman"/>
          <w:sz w:val="20"/>
          <w:szCs w:val="20"/>
          <w:lang w:eastAsia="zh-CN"/>
        </w:rPr>
        <w:t>suffers</w:t>
      </w:r>
      <w:r w:rsidR="00C770C7" w:rsidRPr="006A42AE">
        <w:rPr>
          <w:rFonts w:ascii="Times New Roman" w:eastAsia="SimSun" w:hAnsi="Times New Roman"/>
          <w:sz w:val="20"/>
          <w:szCs w:val="20"/>
          <w:lang w:eastAsia="zh-CN"/>
        </w:rPr>
        <w:t xml:space="preserve"> </w:t>
      </w:r>
      <w:r w:rsidR="000A1246" w:rsidRPr="006A42AE">
        <w:rPr>
          <w:rFonts w:ascii="Times New Roman" w:eastAsia="SimSun" w:hAnsi="Times New Roman"/>
          <w:sz w:val="20"/>
          <w:szCs w:val="20"/>
          <w:lang w:eastAsia="zh-CN"/>
        </w:rPr>
        <w:t xml:space="preserve">adjacent channel </w:t>
      </w:r>
      <w:r w:rsidR="00C770C7" w:rsidRPr="006A42AE">
        <w:rPr>
          <w:rFonts w:ascii="Times New Roman" w:eastAsia="SimSun" w:hAnsi="Times New Roman"/>
          <w:sz w:val="20"/>
          <w:szCs w:val="20"/>
          <w:lang w:eastAsia="zh-CN"/>
        </w:rPr>
        <w:t xml:space="preserve">UL-to-DL interference from </w:t>
      </w:r>
      <w:r w:rsidR="000A1246" w:rsidRPr="006A42AE">
        <w:rPr>
          <w:rFonts w:ascii="Times New Roman" w:eastAsia="SimSun" w:hAnsi="Times New Roman"/>
          <w:sz w:val="20"/>
          <w:szCs w:val="20"/>
          <w:lang w:eastAsia="zh-CN"/>
        </w:rPr>
        <w:t>the</w:t>
      </w:r>
      <w:r w:rsidR="00C770C7" w:rsidRPr="006A42AE">
        <w:rPr>
          <w:rFonts w:ascii="Times New Roman" w:eastAsia="SimSun" w:hAnsi="Times New Roman"/>
          <w:sz w:val="20"/>
          <w:szCs w:val="20"/>
          <w:lang w:eastAsia="zh-CN"/>
        </w:rPr>
        <w:t xml:space="preserve"> Rel-18 UE</w:t>
      </w:r>
      <w:r w:rsidR="000A1246" w:rsidRPr="006A42AE">
        <w:rPr>
          <w:rFonts w:ascii="Times New Roman" w:eastAsia="SimSun" w:hAnsi="Times New Roman"/>
          <w:sz w:val="20"/>
          <w:szCs w:val="20"/>
          <w:lang w:eastAsia="zh-CN"/>
        </w:rPr>
        <w:t xml:space="preserve">. </w:t>
      </w:r>
      <w:r w:rsidR="006A42AE">
        <w:rPr>
          <w:rFonts w:ascii="Times New Roman" w:eastAsia="SimSun" w:hAnsi="Times New Roman"/>
          <w:sz w:val="20"/>
          <w:szCs w:val="20"/>
          <w:lang w:eastAsia="zh-CN"/>
        </w:rPr>
        <w:t xml:space="preserve">Legacy UE only supports wideband filtering </w:t>
      </w:r>
      <w:r w:rsidR="00A10BF5">
        <w:rPr>
          <w:rFonts w:ascii="Times New Roman" w:eastAsia="SimSun" w:hAnsi="Times New Roman"/>
          <w:sz w:val="20"/>
          <w:szCs w:val="20"/>
          <w:lang w:eastAsia="zh-CN"/>
        </w:rPr>
        <w:t xml:space="preserve">for reception, CLI level varies </w:t>
      </w:r>
      <w:r w:rsidR="00EC0B95">
        <w:rPr>
          <w:rFonts w:ascii="Times New Roman" w:eastAsia="SimSun" w:hAnsi="Times New Roman"/>
          <w:sz w:val="20"/>
          <w:szCs w:val="20"/>
          <w:lang w:eastAsia="zh-CN"/>
        </w:rPr>
        <w:t>with wideband or subband based Tx filtering at Rel-18 UE side</w:t>
      </w:r>
      <w:r w:rsidR="00981BCD">
        <w:rPr>
          <w:rFonts w:ascii="Times New Roman" w:eastAsia="SimSun" w:hAnsi="Times New Roman"/>
          <w:sz w:val="20"/>
          <w:szCs w:val="20"/>
          <w:lang w:eastAsia="zh-CN"/>
        </w:rPr>
        <w:t xml:space="preserve"> as shown in Figure </w:t>
      </w:r>
      <w:r w:rsidR="00082A8E">
        <w:rPr>
          <w:rFonts w:ascii="Times New Roman" w:eastAsia="SimSun" w:hAnsi="Times New Roman"/>
          <w:sz w:val="20"/>
          <w:szCs w:val="20"/>
          <w:lang w:eastAsia="zh-CN"/>
        </w:rPr>
        <w:t>12</w:t>
      </w:r>
      <w:r w:rsidR="00981BCD">
        <w:rPr>
          <w:rFonts w:ascii="Times New Roman" w:eastAsia="SimSun" w:hAnsi="Times New Roman"/>
          <w:sz w:val="20"/>
          <w:szCs w:val="20"/>
          <w:lang w:eastAsia="zh-CN"/>
        </w:rPr>
        <w:t xml:space="preserve">. </w:t>
      </w:r>
    </w:p>
    <w:p w14:paraId="43412C1C" w14:textId="3A41246C" w:rsidR="005B3CAD" w:rsidRDefault="00577E72" w:rsidP="00DA26F5">
      <w:pPr>
        <w:pStyle w:val="ListParagraph"/>
        <w:numPr>
          <w:ilvl w:val="0"/>
          <w:numId w:val="39"/>
        </w:numPr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>
        <w:rPr>
          <w:rFonts w:ascii="Times New Roman" w:eastAsia="SimSun" w:hAnsi="Times New Roman"/>
          <w:sz w:val="20"/>
          <w:szCs w:val="20"/>
          <w:lang w:eastAsia="zh-CN"/>
        </w:rPr>
        <w:t xml:space="preserve">However, </w:t>
      </w:r>
      <w:r w:rsidR="0015589D">
        <w:rPr>
          <w:rFonts w:ascii="Times New Roman" w:eastAsia="SimSun" w:hAnsi="Times New Roman"/>
          <w:sz w:val="20"/>
          <w:szCs w:val="20"/>
          <w:lang w:eastAsia="zh-CN"/>
        </w:rPr>
        <w:t xml:space="preserve">since the UL transmissions from the UE are power-controlled to the gNB, </w:t>
      </w:r>
      <w:r w:rsidR="00D85BCA">
        <w:rPr>
          <w:rFonts w:ascii="Times New Roman" w:eastAsia="SimSun" w:hAnsi="Times New Roman"/>
          <w:sz w:val="20"/>
          <w:szCs w:val="20"/>
          <w:lang w:eastAsia="zh-CN"/>
        </w:rPr>
        <w:t xml:space="preserve">with proper </w:t>
      </w:r>
      <w:r w:rsidR="00BB7CF9">
        <w:rPr>
          <w:rFonts w:ascii="Times New Roman" w:eastAsia="SimSun" w:hAnsi="Times New Roman"/>
          <w:sz w:val="20"/>
          <w:szCs w:val="20"/>
          <w:lang w:eastAsia="zh-CN"/>
        </w:rPr>
        <w:t xml:space="preserve">user selection, </w:t>
      </w:r>
      <w:r w:rsidR="00D85BCA">
        <w:rPr>
          <w:rFonts w:ascii="Times New Roman" w:eastAsia="SimSun" w:hAnsi="Times New Roman"/>
          <w:sz w:val="20"/>
          <w:szCs w:val="20"/>
          <w:lang w:eastAsia="zh-CN"/>
        </w:rPr>
        <w:t>scheduling</w:t>
      </w:r>
      <w:r w:rsidR="00BB7CF9">
        <w:rPr>
          <w:rFonts w:ascii="Times New Roman" w:eastAsia="SimSun" w:hAnsi="Times New Roman"/>
          <w:sz w:val="20"/>
          <w:szCs w:val="20"/>
          <w:lang w:eastAsia="zh-CN"/>
        </w:rPr>
        <w:t>,</w:t>
      </w:r>
      <w:r w:rsidR="00D85BCA">
        <w:rPr>
          <w:rFonts w:ascii="Times New Roman" w:eastAsia="SimSun" w:hAnsi="Times New Roman"/>
          <w:sz w:val="20"/>
          <w:szCs w:val="20"/>
          <w:lang w:eastAsia="zh-CN"/>
        </w:rPr>
        <w:t xml:space="preserve"> and UL Power Control (ULPC) mechanisms, the </w:t>
      </w:r>
      <w:r w:rsidR="005A1BDB">
        <w:rPr>
          <w:rFonts w:ascii="Times New Roman" w:eastAsia="SimSun" w:hAnsi="Times New Roman"/>
          <w:sz w:val="20"/>
          <w:szCs w:val="20"/>
          <w:lang w:eastAsia="zh-CN"/>
        </w:rPr>
        <w:t xml:space="preserve">UL-to-DL interference from </w:t>
      </w:r>
      <w:r w:rsidR="0079047A">
        <w:rPr>
          <w:rFonts w:ascii="Times New Roman" w:eastAsia="SimSun" w:hAnsi="Times New Roman"/>
          <w:sz w:val="20"/>
          <w:szCs w:val="20"/>
          <w:lang w:eastAsia="zh-CN"/>
        </w:rPr>
        <w:t xml:space="preserve">transmissions within an </w:t>
      </w:r>
      <w:r w:rsidR="005A1BDB">
        <w:rPr>
          <w:rFonts w:ascii="Times New Roman" w:eastAsia="SimSun" w:hAnsi="Times New Roman"/>
          <w:sz w:val="20"/>
          <w:szCs w:val="20"/>
          <w:lang w:eastAsia="zh-CN"/>
        </w:rPr>
        <w:t xml:space="preserve">UL subband to PRBs </w:t>
      </w:r>
      <w:r w:rsidR="003B5030">
        <w:rPr>
          <w:rFonts w:ascii="Times New Roman" w:eastAsia="SimSun" w:hAnsi="Times New Roman"/>
          <w:sz w:val="20"/>
          <w:szCs w:val="20"/>
          <w:lang w:eastAsia="zh-CN"/>
        </w:rPr>
        <w:t xml:space="preserve">outside of the UL subband </w:t>
      </w:r>
      <w:r w:rsidR="0079047A">
        <w:rPr>
          <w:rFonts w:ascii="Times New Roman" w:eastAsia="SimSun" w:hAnsi="Times New Roman"/>
          <w:sz w:val="20"/>
          <w:szCs w:val="20"/>
          <w:lang w:eastAsia="zh-CN"/>
        </w:rPr>
        <w:t>at a receiving UE</w:t>
      </w:r>
      <w:r w:rsidR="00BB77E1">
        <w:rPr>
          <w:rFonts w:ascii="Times New Roman" w:eastAsia="SimSun" w:hAnsi="Times New Roman"/>
          <w:sz w:val="20"/>
          <w:szCs w:val="20"/>
          <w:lang w:eastAsia="zh-CN"/>
        </w:rPr>
        <w:t xml:space="preserve">, primarily manifested by in-band emissions, may not be significant. </w:t>
      </w:r>
      <w:r w:rsidR="0079047A">
        <w:rPr>
          <w:rFonts w:ascii="Times New Roman" w:eastAsia="SimSun" w:hAnsi="Times New Roman"/>
          <w:sz w:val="20"/>
          <w:szCs w:val="20"/>
          <w:lang w:eastAsia="zh-CN"/>
        </w:rPr>
        <w:t xml:space="preserve"> </w:t>
      </w:r>
    </w:p>
    <w:p w14:paraId="29C7E313" w14:textId="745F0D57" w:rsidR="003E0DC6" w:rsidRDefault="003E0DC6" w:rsidP="007B2763">
      <w:pPr>
        <w:jc w:val="center"/>
      </w:pPr>
    </w:p>
    <w:p w14:paraId="7D8FC0B5" w14:textId="7184E675" w:rsidR="003E0DC6" w:rsidRDefault="00EB2DF7" w:rsidP="00EB2DF7">
      <w:pPr>
        <w:jc w:val="center"/>
        <w:rPr>
          <w:lang w:eastAsia="zh-CN"/>
        </w:rPr>
      </w:pPr>
      <w:r>
        <w:object w:dxaOrig="29155" w:dyaOrig="8485" w14:anchorId="3154D894">
          <v:shape id="_x0000_i1038" type="#_x0000_t75" style="width:403.75pt;height:115.3pt" o:ole="">
            <v:imagedata r:id="rId38" o:title=""/>
          </v:shape>
          <o:OLEObject Type="Embed" ProgID="Visio.Drawing.15" ShapeID="_x0000_i1038" DrawAspect="Content" ObjectID="_1712743348" r:id="rId39"/>
        </w:object>
      </w:r>
    </w:p>
    <w:p w14:paraId="3644E9E6" w14:textId="0DCA2D43" w:rsidR="00C770C7" w:rsidRPr="004A2C26" w:rsidRDefault="00820935" w:rsidP="004A2C26">
      <w:pPr>
        <w:jc w:val="center"/>
      </w:pPr>
      <w:r>
        <w:t xml:space="preserve">Figure </w:t>
      </w:r>
      <w:r w:rsidR="00082A8E">
        <w:t xml:space="preserve">12 </w:t>
      </w:r>
      <w:r w:rsidR="00082A8E" w:rsidRPr="00AA42BC">
        <w:t xml:space="preserve">Inter-subband CLI between </w:t>
      </w:r>
      <w:r w:rsidR="00082A8E">
        <w:t xml:space="preserve">Rel-18 and legacy </w:t>
      </w:r>
      <w:r w:rsidR="00082A8E" w:rsidRPr="00AA42BC">
        <w:t xml:space="preserve">UEs </w:t>
      </w:r>
    </w:p>
    <w:p w14:paraId="42F08990" w14:textId="07A3898B" w:rsidR="005B3CAD" w:rsidRDefault="00AA2964" w:rsidP="00DA26F5">
      <w:pPr>
        <w:jc w:val="both"/>
        <w:rPr>
          <w:lang w:eastAsia="zh-CN"/>
        </w:rPr>
      </w:pPr>
      <w:r>
        <w:rPr>
          <w:lang w:eastAsia="zh-CN"/>
        </w:rPr>
        <w:lastRenderedPageBreak/>
        <w:t>For i</w:t>
      </w:r>
      <w:r w:rsidR="005B3CAD">
        <w:rPr>
          <w:lang w:eastAsia="zh-CN"/>
        </w:rPr>
        <w:t>nter-cell CLI</w:t>
      </w:r>
      <w:r>
        <w:rPr>
          <w:lang w:eastAsia="zh-CN"/>
        </w:rPr>
        <w:t xml:space="preserve">, </w:t>
      </w:r>
    </w:p>
    <w:p w14:paraId="2640B80F" w14:textId="6F1B603F" w:rsidR="00EC1740" w:rsidRDefault="00EC1740" w:rsidP="00AC5E0A">
      <w:pPr>
        <w:pStyle w:val="ListParagraph"/>
        <w:numPr>
          <w:ilvl w:val="0"/>
          <w:numId w:val="39"/>
        </w:numPr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 w:rsidRPr="009723F8">
        <w:rPr>
          <w:rFonts w:ascii="Times New Roman" w:eastAsia="SimSun" w:hAnsi="Times New Roman"/>
          <w:sz w:val="20"/>
          <w:szCs w:val="20"/>
          <w:lang w:eastAsia="zh-CN"/>
        </w:rPr>
        <w:t>Assuming semi-static DL/UL resource assignments, same UL/DL configuration is applied for</w:t>
      </w:r>
      <w:r w:rsidR="0008155B">
        <w:rPr>
          <w:rFonts w:ascii="Times New Roman" w:eastAsia="SimSun" w:hAnsi="Times New Roman"/>
          <w:sz w:val="20"/>
          <w:szCs w:val="20"/>
          <w:lang w:eastAsia="zh-CN"/>
        </w:rPr>
        <w:t xml:space="preserve"> neighboring gNB. </w:t>
      </w:r>
    </w:p>
    <w:p w14:paraId="084841CF" w14:textId="33813166" w:rsidR="0008155B" w:rsidRDefault="00A63060" w:rsidP="00AC5E0A">
      <w:pPr>
        <w:pStyle w:val="ListParagraph"/>
        <w:numPr>
          <w:ilvl w:val="1"/>
          <w:numId w:val="39"/>
        </w:numPr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>
        <w:rPr>
          <w:rFonts w:ascii="Times New Roman" w:eastAsia="SimSun" w:hAnsi="Times New Roman"/>
          <w:sz w:val="20"/>
          <w:szCs w:val="20"/>
          <w:lang w:eastAsia="zh-CN"/>
        </w:rPr>
        <w:t xml:space="preserve">If same NOFD pattern is applied for neighboring gNB, </w:t>
      </w:r>
      <w:r w:rsidR="00383AA9">
        <w:rPr>
          <w:rFonts w:ascii="Times New Roman" w:eastAsia="SimSun" w:hAnsi="Times New Roman"/>
          <w:sz w:val="20"/>
          <w:szCs w:val="20"/>
          <w:lang w:eastAsia="zh-CN"/>
        </w:rPr>
        <w:t xml:space="preserve">legacy UE suffers </w:t>
      </w:r>
      <w:r w:rsidR="007E5DAB">
        <w:rPr>
          <w:rFonts w:ascii="Times New Roman" w:eastAsia="SimSun" w:hAnsi="Times New Roman"/>
          <w:sz w:val="20"/>
          <w:szCs w:val="20"/>
          <w:lang w:eastAsia="zh-CN"/>
        </w:rPr>
        <w:t xml:space="preserve">inter-subband </w:t>
      </w:r>
      <w:r w:rsidR="0029562A">
        <w:rPr>
          <w:rFonts w:ascii="Times New Roman" w:eastAsia="SimSun" w:hAnsi="Times New Roman"/>
          <w:sz w:val="20"/>
          <w:szCs w:val="20"/>
          <w:lang w:eastAsia="zh-CN"/>
        </w:rPr>
        <w:t>UL-to-DL</w:t>
      </w:r>
      <w:r w:rsidR="007E5DAB">
        <w:rPr>
          <w:rFonts w:ascii="Times New Roman" w:eastAsia="SimSun" w:hAnsi="Times New Roman"/>
          <w:sz w:val="20"/>
          <w:szCs w:val="20"/>
          <w:lang w:eastAsia="zh-CN"/>
        </w:rPr>
        <w:t xml:space="preserve"> same as intra-cell case, while the </w:t>
      </w:r>
      <w:r w:rsidR="00E719CF">
        <w:rPr>
          <w:rFonts w:ascii="Times New Roman" w:eastAsia="SimSun" w:hAnsi="Times New Roman"/>
          <w:sz w:val="20"/>
          <w:szCs w:val="20"/>
          <w:lang w:eastAsia="zh-CN"/>
        </w:rPr>
        <w:t xml:space="preserve">interference level would be lower than intra-cell case, due to larger distance between </w:t>
      </w:r>
      <w:r w:rsidR="00DE14E1">
        <w:rPr>
          <w:rFonts w:ascii="Times New Roman" w:eastAsia="SimSun" w:hAnsi="Times New Roman"/>
          <w:sz w:val="20"/>
          <w:szCs w:val="20"/>
          <w:lang w:eastAsia="zh-CN"/>
        </w:rPr>
        <w:t xml:space="preserve">UEs in different cells. </w:t>
      </w:r>
    </w:p>
    <w:p w14:paraId="3A8876B9" w14:textId="3E7D518B" w:rsidR="00DE14E1" w:rsidRDefault="00DE14E1" w:rsidP="00AC5E0A">
      <w:pPr>
        <w:pStyle w:val="ListParagraph"/>
        <w:numPr>
          <w:ilvl w:val="1"/>
          <w:numId w:val="39"/>
        </w:numPr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>
        <w:rPr>
          <w:rFonts w:ascii="Times New Roman" w:eastAsia="SimSun" w:hAnsi="Times New Roman"/>
          <w:sz w:val="20"/>
          <w:szCs w:val="20"/>
          <w:lang w:eastAsia="zh-CN"/>
        </w:rPr>
        <w:t xml:space="preserve">If different NOFD pattern is applied for neighboring gNB, e.g., a UE is under gNB with NOFD operation and </w:t>
      </w:r>
      <w:r w:rsidR="00AD6404">
        <w:rPr>
          <w:rFonts w:ascii="Times New Roman" w:eastAsia="SimSun" w:hAnsi="Times New Roman"/>
          <w:sz w:val="20"/>
          <w:szCs w:val="20"/>
          <w:lang w:eastAsia="zh-CN"/>
        </w:rPr>
        <w:t xml:space="preserve">a </w:t>
      </w:r>
      <w:r>
        <w:rPr>
          <w:rFonts w:ascii="Times New Roman" w:eastAsia="SimSun" w:hAnsi="Times New Roman"/>
          <w:sz w:val="20"/>
          <w:szCs w:val="20"/>
          <w:lang w:eastAsia="zh-CN"/>
        </w:rPr>
        <w:t>legacy</w:t>
      </w:r>
      <w:r w:rsidR="00AD6404">
        <w:rPr>
          <w:rFonts w:ascii="Times New Roman" w:eastAsia="SimSun" w:hAnsi="Times New Roman"/>
          <w:sz w:val="20"/>
          <w:szCs w:val="20"/>
          <w:lang w:eastAsia="zh-CN"/>
        </w:rPr>
        <w:t xml:space="preserve"> UE is under legacy gNB with TDD operation, legacy UE may suffer both inter and intra-subband CLI for DL reception</w:t>
      </w:r>
      <w:r w:rsidR="000E1728">
        <w:rPr>
          <w:rFonts w:ascii="Times New Roman" w:eastAsia="SimSun" w:hAnsi="Times New Roman"/>
          <w:sz w:val="20"/>
          <w:szCs w:val="20"/>
          <w:lang w:eastAsia="zh-CN"/>
        </w:rPr>
        <w:t xml:space="preserve">, if UL subband can be configured in a legacy DL symbol. </w:t>
      </w:r>
    </w:p>
    <w:p w14:paraId="374AE8AC" w14:textId="77777777" w:rsidR="001D40D9" w:rsidRDefault="000E1728" w:rsidP="00AC5E0A">
      <w:pPr>
        <w:pStyle w:val="ListParagraph"/>
        <w:numPr>
          <w:ilvl w:val="0"/>
          <w:numId w:val="39"/>
        </w:numPr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 w:rsidRPr="009723F8">
        <w:rPr>
          <w:rFonts w:ascii="Times New Roman" w:eastAsia="SimSun" w:hAnsi="Times New Roman"/>
          <w:sz w:val="20"/>
          <w:szCs w:val="20"/>
          <w:lang w:eastAsia="zh-CN"/>
        </w:rPr>
        <w:t xml:space="preserve">Assuming </w:t>
      </w:r>
      <w:r>
        <w:rPr>
          <w:rFonts w:ascii="Times New Roman" w:eastAsia="SimSun" w:hAnsi="Times New Roman"/>
          <w:sz w:val="20"/>
          <w:szCs w:val="20"/>
          <w:lang w:eastAsia="zh-CN"/>
        </w:rPr>
        <w:t>dynamic</w:t>
      </w:r>
      <w:r w:rsidRPr="009723F8">
        <w:rPr>
          <w:rFonts w:ascii="Times New Roman" w:eastAsia="SimSun" w:hAnsi="Times New Roman"/>
          <w:sz w:val="20"/>
          <w:szCs w:val="20"/>
          <w:lang w:eastAsia="zh-CN"/>
        </w:rPr>
        <w:t xml:space="preserve"> DL/UL resource assignments, </w:t>
      </w:r>
      <w:r>
        <w:rPr>
          <w:rFonts w:ascii="Times New Roman" w:eastAsia="SimSun" w:hAnsi="Times New Roman"/>
          <w:sz w:val="20"/>
          <w:szCs w:val="20"/>
          <w:lang w:eastAsia="zh-CN"/>
        </w:rPr>
        <w:t>different</w:t>
      </w:r>
      <w:r w:rsidRPr="009723F8">
        <w:rPr>
          <w:rFonts w:ascii="Times New Roman" w:eastAsia="SimSun" w:hAnsi="Times New Roman"/>
          <w:sz w:val="20"/>
          <w:szCs w:val="20"/>
          <w:lang w:eastAsia="zh-CN"/>
        </w:rPr>
        <w:t xml:space="preserve"> UL/DL configuration is applied for</w:t>
      </w:r>
      <w:r>
        <w:rPr>
          <w:rFonts w:ascii="Times New Roman" w:eastAsia="SimSun" w:hAnsi="Times New Roman"/>
          <w:sz w:val="20"/>
          <w:szCs w:val="20"/>
          <w:lang w:eastAsia="zh-CN"/>
        </w:rPr>
        <w:t xml:space="preserve"> neighboring gNB. </w:t>
      </w:r>
    </w:p>
    <w:p w14:paraId="5FFC3228" w14:textId="716DA202" w:rsidR="005777A3" w:rsidRDefault="0029562A" w:rsidP="005777A3">
      <w:pPr>
        <w:pStyle w:val="ListParagraph"/>
        <w:numPr>
          <w:ilvl w:val="1"/>
          <w:numId w:val="39"/>
        </w:numPr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>
        <w:rPr>
          <w:rFonts w:ascii="Times New Roman" w:eastAsia="SimSun" w:hAnsi="Times New Roman"/>
          <w:sz w:val="20"/>
          <w:szCs w:val="20"/>
          <w:lang w:eastAsia="zh-CN"/>
        </w:rPr>
        <w:t>UE</w:t>
      </w:r>
      <w:r w:rsidR="001D40D9" w:rsidRPr="001D40D9">
        <w:rPr>
          <w:rFonts w:ascii="Times New Roman" w:eastAsia="SimSun" w:hAnsi="Times New Roman"/>
          <w:sz w:val="20"/>
          <w:szCs w:val="20"/>
          <w:lang w:eastAsia="zh-CN"/>
        </w:rPr>
        <w:t xml:space="preserve"> may suffer DL-to-UL interference depending on UL/DL configuration combination, regardless of whether a UL or DL symbol can be configured with NOFD operation</w:t>
      </w:r>
      <w:r w:rsidR="002A5E0F">
        <w:rPr>
          <w:rFonts w:ascii="Times New Roman" w:eastAsia="SimSun" w:hAnsi="Times New Roman"/>
          <w:sz w:val="20"/>
          <w:szCs w:val="20"/>
          <w:lang w:eastAsia="zh-CN"/>
        </w:rPr>
        <w:t xml:space="preserve">. </w:t>
      </w:r>
      <w:r w:rsidR="002423D0">
        <w:rPr>
          <w:rFonts w:ascii="Times New Roman" w:eastAsia="SimSun" w:hAnsi="Times New Roman"/>
          <w:sz w:val="20"/>
          <w:szCs w:val="20"/>
          <w:lang w:eastAsia="zh-CN"/>
        </w:rPr>
        <w:t xml:space="preserve">The interference level would not </w:t>
      </w:r>
      <w:r w:rsidR="00951950">
        <w:rPr>
          <w:rFonts w:ascii="Times New Roman" w:eastAsia="SimSun" w:hAnsi="Times New Roman"/>
          <w:sz w:val="20"/>
          <w:szCs w:val="20"/>
          <w:lang w:eastAsia="zh-CN"/>
        </w:rPr>
        <w:t xml:space="preserve">be worse than legacy dynamic TDD case. </w:t>
      </w:r>
    </w:p>
    <w:p w14:paraId="15ED286E" w14:textId="77777777" w:rsidR="000F7F11" w:rsidRPr="005777A3" w:rsidRDefault="000F7F11" w:rsidP="000F7F11">
      <w:pPr>
        <w:pStyle w:val="ListParagraph"/>
        <w:ind w:left="1440"/>
        <w:jc w:val="both"/>
        <w:rPr>
          <w:rFonts w:ascii="Times New Roman" w:eastAsia="SimSun" w:hAnsi="Times New Roman"/>
          <w:sz w:val="20"/>
          <w:szCs w:val="20"/>
          <w:lang w:eastAsia="zh-CN"/>
        </w:rPr>
      </w:pPr>
    </w:p>
    <w:p w14:paraId="13750A53" w14:textId="2E807260" w:rsidR="00AD6404" w:rsidRDefault="000F7F11" w:rsidP="00AD6404">
      <w:pPr>
        <w:jc w:val="both"/>
        <w:rPr>
          <w:lang w:eastAsia="zh-CN"/>
        </w:rPr>
      </w:pPr>
      <w:r w:rsidRPr="1C4902C3">
        <w:rPr>
          <w:lang w:eastAsia="zh-CN"/>
        </w:rPr>
        <w:t>For CLI handling, legacy UE still relies on Rel-16 CLI mechanism</w:t>
      </w:r>
      <w:r w:rsidR="00C30779" w:rsidRPr="1C4902C3">
        <w:rPr>
          <w:lang w:eastAsia="zh-CN"/>
        </w:rPr>
        <w:t xml:space="preserve"> (if supported</w:t>
      </w:r>
      <w:r w:rsidR="00C55059" w:rsidRPr="1C4902C3">
        <w:rPr>
          <w:lang w:eastAsia="zh-CN"/>
        </w:rPr>
        <w:t xml:space="preserve"> by the UE</w:t>
      </w:r>
      <w:r w:rsidR="00C30779" w:rsidRPr="1C4902C3">
        <w:rPr>
          <w:lang w:eastAsia="zh-CN"/>
        </w:rPr>
        <w:t>)</w:t>
      </w:r>
      <w:r w:rsidRPr="1C4902C3">
        <w:rPr>
          <w:lang w:eastAsia="zh-CN"/>
        </w:rPr>
        <w:t xml:space="preserve">, while </w:t>
      </w:r>
      <w:r w:rsidR="007E1174" w:rsidRPr="1C4902C3">
        <w:rPr>
          <w:lang w:eastAsia="zh-CN"/>
        </w:rPr>
        <w:t xml:space="preserve">Rel-18 UE can be configured with advanced CLI mechanism, e.g., L1-based measurement and report, to provide more accurate </w:t>
      </w:r>
      <w:r w:rsidR="002A78F6" w:rsidRPr="1C4902C3">
        <w:rPr>
          <w:lang w:eastAsia="zh-CN"/>
        </w:rPr>
        <w:t>interference result</w:t>
      </w:r>
      <w:r w:rsidR="00B963A5" w:rsidRPr="1C4902C3">
        <w:rPr>
          <w:lang w:eastAsia="zh-CN"/>
        </w:rPr>
        <w:t xml:space="preserve"> to aid proper scheduling to avoid intra-cell </w:t>
      </w:r>
      <w:r w:rsidR="004F5218" w:rsidRPr="1C4902C3">
        <w:rPr>
          <w:lang w:eastAsia="zh-CN"/>
        </w:rPr>
        <w:t xml:space="preserve">CLI to legacy UE. </w:t>
      </w:r>
      <w:r w:rsidR="000D301D" w:rsidRPr="1C4902C3">
        <w:rPr>
          <w:lang w:eastAsia="zh-CN"/>
        </w:rPr>
        <w:t>gNB may</w:t>
      </w:r>
      <w:r w:rsidR="00AD62C1" w:rsidRPr="1C4902C3">
        <w:rPr>
          <w:lang w:eastAsia="zh-CN"/>
        </w:rPr>
        <w:t xml:space="preserve"> approximately </w:t>
      </w:r>
      <w:r w:rsidR="000D301D" w:rsidRPr="1C4902C3">
        <w:rPr>
          <w:lang w:eastAsia="zh-CN"/>
        </w:rPr>
        <w:t>derive the interference observed by a legacy UE for DL reception if the Rel-18 UE transmits in UL subband</w:t>
      </w:r>
      <w:r w:rsidR="007B57A6" w:rsidRPr="1C4902C3">
        <w:rPr>
          <w:lang w:eastAsia="zh-CN"/>
        </w:rPr>
        <w:t xml:space="preserve"> based on </w:t>
      </w:r>
      <w:r w:rsidR="00C208E9" w:rsidRPr="1C4902C3">
        <w:rPr>
          <w:lang w:eastAsia="zh-CN"/>
        </w:rPr>
        <w:t>both</w:t>
      </w:r>
      <w:r w:rsidR="007B57A6" w:rsidRPr="1C4902C3">
        <w:rPr>
          <w:lang w:eastAsia="zh-CN"/>
        </w:rPr>
        <w:t xml:space="preserve"> L1 report from the Rel-18 UE and L3 re</w:t>
      </w:r>
      <w:r w:rsidR="00263B35" w:rsidRPr="1C4902C3">
        <w:rPr>
          <w:lang w:eastAsia="zh-CN"/>
        </w:rPr>
        <w:t xml:space="preserve">port by the legacy UE. </w:t>
      </w:r>
      <w:r w:rsidR="00362879" w:rsidRPr="1C4902C3">
        <w:rPr>
          <w:lang w:eastAsia="zh-CN"/>
        </w:rPr>
        <w:t xml:space="preserve">Consequently, </w:t>
      </w:r>
      <w:r w:rsidR="007B391D" w:rsidRPr="1C4902C3">
        <w:rPr>
          <w:lang w:eastAsia="zh-CN"/>
        </w:rPr>
        <w:t xml:space="preserve">CLI suppression/coordination for both intra-cell and inter-cell case can be </w:t>
      </w:r>
      <w:r w:rsidR="00967195" w:rsidRPr="1C4902C3">
        <w:rPr>
          <w:lang w:eastAsia="zh-CN"/>
        </w:rPr>
        <w:t xml:space="preserve">improved, compared with legacy dynamic TDD case. </w:t>
      </w:r>
      <w:r w:rsidR="007B391D" w:rsidRPr="1C4902C3">
        <w:rPr>
          <w:lang w:eastAsia="zh-CN"/>
        </w:rPr>
        <w:t xml:space="preserve"> </w:t>
      </w:r>
    </w:p>
    <w:p w14:paraId="243495CD" w14:textId="77777777" w:rsidR="00C65EEC" w:rsidRPr="00C65EEC" w:rsidRDefault="00477FCF" w:rsidP="00837789">
      <w:pPr>
        <w:spacing w:after="120" w:line="276" w:lineRule="auto"/>
        <w:jc w:val="both"/>
        <w:rPr>
          <w:b/>
          <w:bCs/>
          <w:lang w:eastAsia="zh-CN"/>
        </w:rPr>
      </w:pPr>
      <w:r w:rsidRPr="008D5BD2">
        <w:rPr>
          <w:b/>
          <w:bCs/>
          <w:lang w:eastAsia="zh-CN"/>
        </w:rPr>
        <w:t>Observation</w:t>
      </w:r>
      <w:r w:rsidR="00EA6BBE">
        <w:rPr>
          <w:b/>
          <w:bCs/>
          <w:lang w:eastAsia="zh-CN"/>
        </w:rPr>
        <w:t xml:space="preserve"> 9</w:t>
      </w:r>
      <w:r w:rsidRPr="008D5BD2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</w:p>
    <w:p w14:paraId="425C852A" w14:textId="58AA9C21" w:rsidR="00477FCF" w:rsidRPr="002F2E5C" w:rsidRDefault="00477FCF" w:rsidP="00837789">
      <w:pPr>
        <w:pStyle w:val="ListParagraph"/>
        <w:numPr>
          <w:ilvl w:val="0"/>
          <w:numId w:val="51"/>
        </w:numPr>
        <w:spacing w:after="120" w:line="276" w:lineRule="auto"/>
        <w:jc w:val="both"/>
        <w:rPr>
          <w:b/>
          <w:lang w:eastAsia="zh-CN"/>
        </w:rPr>
      </w:pPr>
      <w:r w:rsidRPr="00837789">
        <w:rPr>
          <w:rFonts w:ascii="Times New Roman" w:hAnsi="Times New Roman"/>
          <w:b/>
          <w:sz w:val="20"/>
          <w:szCs w:val="20"/>
          <w:lang w:eastAsia="zh-CN"/>
        </w:rPr>
        <w:t xml:space="preserve">CLI enhancement for Rel-18 UE can improve </w:t>
      </w:r>
      <w:r w:rsidR="00E829C6" w:rsidRPr="00837789">
        <w:rPr>
          <w:rFonts w:ascii="Times New Roman" w:hAnsi="Times New Roman"/>
          <w:b/>
          <w:sz w:val="20"/>
          <w:szCs w:val="20"/>
          <w:lang w:eastAsia="zh-CN"/>
        </w:rPr>
        <w:t xml:space="preserve">CLI performance for legacy UE. </w:t>
      </w:r>
    </w:p>
    <w:p w14:paraId="58AF9A97" w14:textId="77777777" w:rsidR="00C65EEC" w:rsidRPr="00C65EEC" w:rsidRDefault="0091559D" w:rsidP="00837789">
      <w:pPr>
        <w:spacing w:after="120" w:line="276" w:lineRule="auto"/>
        <w:jc w:val="both"/>
        <w:rPr>
          <w:b/>
          <w:bCs/>
          <w:lang w:eastAsia="zh-CN"/>
        </w:rPr>
      </w:pPr>
      <w:r w:rsidRPr="008D5BD2">
        <w:rPr>
          <w:b/>
          <w:bCs/>
          <w:lang w:eastAsia="zh-CN"/>
        </w:rPr>
        <w:t>Observation</w:t>
      </w:r>
      <w:r w:rsidR="00EA6BBE">
        <w:rPr>
          <w:b/>
          <w:bCs/>
          <w:lang w:eastAsia="zh-CN"/>
        </w:rPr>
        <w:t xml:space="preserve"> 10</w:t>
      </w:r>
      <w:r w:rsidRPr="008D5BD2">
        <w:rPr>
          <w:b/>
          <w:bCs/>
          <w:lang w:eastAsia="zh-CN"/>
        </w:rPr>
        <w:t>:</w:t>
      </w:r>
    </w:p>
    <w:p w14:paraId="7A5670E7" w14:textId="7E09BA08" w:rsidR="005E7305" w:rsidRPr="002F2E5C" w:rsidRDefault="00561FAD" w:rsidP="00837789">
      <w:pPr>
        <w:pStyle w:val="ListParagraph"/>
        <w:numPr>
          <w:ilvl w:val="0"/>
          <w:numId w:val="51"/>
        </w:numPr>
        <w:spacing w:after="120" w:line="276" w:lineRule="auto"/>
        <w:jc w:val="both"/>
        <w:rPr>
          <w:lang w:eastAsia="zh-CN"/>
        </w:rPr>
      </w:pPr>
      <w:r w:rsidRPr="00837789">
        <w:rPr>
          <w:rFonts w:ascii="Times New Roman" w:hAnsi="Times New Roman"/>
          <w:b/>
          <w:sz w:val="20"/>
          <w:szCs w:val="20"/>
          <w:lang w:eastAsia="zh-CN"/>
        </w:rPr>
        <w:t>Legacy</w:t>
      </w:r>
      <w:r w:rsidR="0091559D" w:rsidRPr="00837789">
        <w:rPr>
          <w:rFonts w:ascii="Times New Roman" w:hAnsi="Times New Roman"/>
          <w:b/>
          <w:sz w:val="20"/>
          <w:szCs w:val="20"/>
          <w:lang w:eastAsia="zh-CN"/>
        </w:rPr>
        <w:t xml:space="preserve"> UE may suffer </w:t>
      </w:r>
      <w:r w:rsidR="00967195" w:rsidRPr="00837789">
        <w:rPr>
          <w:rFonts w:ascii="Times New Roman" w:hAnsi="Times New Roman"/>
          <w:b/>
          <w:sz w:val="20"/>
          <w:szCs w:val="20"/>
          <w:lang w:eastAsia="zh-CN"/>
        </w:rPr>
        <w:t>intra-cell inter-subband</w:t>
      </w:r>
      <w:r w:rsidR="00B12966" w:rsidRPr="00837789">
        <w:rPr>
          <w:rFonts w:ascii="Times New Roman" w:hAnsi="Times New Roman"/>
          <w:b/>
          <w:sz w:val="20"/>
          <w:szCs w:val="20"/>
          <w:lang w:eastAsia="zh-CN"/>
        </w:rPr>
        <w:t xml:space="preserve"> CLI, but </w:t>
      </w:r>
      <w:r w:rsidRPr="00837789">
        <w:rPr>
          <w:rFonts w:ascii="Times New Roman" w:hAnsi="Times New Roman"/>
          <w:b/>
          <w:sz w:val="20"/>
          <w:szCs w:val="20"/>
          <w:lang w:eastAsia="zh-CN"/>
        </w:rPr>
        <w:t xml:space="preserve">with </w:t>
      </w:r>
      <w:r w:rsidR="004D3960" w:rsidRPr="00837789">
        <w:rPr>
          <w:rFonts w:ascii="Times New Roman" w:hAnsi="Times New Roman"/>
          <w:b/>
          <w:sz w:val="20"/>
          <w:szCs w:val="20"/>
          <w:lang w:eastAsia="zh-CN"/>
        </w:rPr>
        <w:t xml:space="preserve">appropriate user selection, </w:t>
      </w:r>
      <w:r w:rsidRPr="00837789">
        <w:rPr>
          <w:rFonts w:ascii="Times New Roman" w:hAnsi="Times New Roman"/>
          <w:b/>
          <w:sz w:val="20"/>
          <w:szCs w:val="20"/>
          <w:lang w:eastAsia="zh-CN"/>
        </w:rPr>
        <w:t>scheduling</w:t>
      </w:r>
      <w:r w:rsidR="004D3960" w:rsidRPr="00837789">
        <w:rPr>
          <w:rFonts w:ascii="Times New Roman" w:hAnsi="Times New Roman"/>
          <w:b/>
          <w:sz w:val="20"/>
          <w:szCs w:val="20"/>
          <w:lang w:eastAsia="zh-CN"/>
        </w:rPr>
        <w:t>,</w:t>
      </w:r>
      <w:r w:rsidRPr="00837789">
        <w:rPr>
          <w:rFonts w:ascii="Times New Roman" w:hAnsi="Times New Roman"/>
          <w:b/>
          <w:sz w:val="20"/>
          <w:szCs w:val="20"/>
          <w:lang w:eastAsia="zh-CN"/>
        </w:rPr>
        <w:t xml:space="preserve"> and ULPC</w:t>
      </w:r>
      <w:r w:rsidR="004D3960" w:rsidRPr="00837789">
        <w:rPr>
          <w:rFonts w:ascii="Times New Roman" w:hAnsi="Times New Roman"/>
          <w:b/>
          <w:sz w:val="20"/>
          <w:szCs w:val="20"/>
          <w:lang w:eastAsia="zh-CN"/>
        </w:rPr>
        <w:t xml:space="preserve"> mechanisms</w:t>
      </w:r>
      <w:r w:rsidRPr="00837789">
        <w:rPr>
          <w:rFonts w:ascii="Times New Roman" w:hAnsi="Times New Roman"/>
          <w:b/>
          <w:sz w:val="20"/>
          <w:szCs w:val="20"/>
          <w:lang w:eastAsia="zh-CN"/>
        </w:rPr>
        <w:t xml:space="preserve">, </w:t>
      </w:r>
      <w:r w:rsidR="00B12966" w:rsidRPr="00837789">
        <w:rPr>
          <w:rFonts w:ascii="Times New Roman" w:hAnsi="Times New Roman"/>
          <w:b/>
          <w:sz w:val="20"/>
          <w:szCs w:val="20"/>
          <w:lang w:eastAsia="zh-CN"/>
        </w:rPr>
        <w:t xml:space="preserve">the CLI </w:t>
      </w:r>
      <w:r w:rsidRPr="00837789">
        <w:rPr>
          <w:rFonts w:ascii="Times New Roman" w:hAnsi="Times New Roman"/>
          <w:b/>
          <w:sz w:val="20"/>
          <w:szCs w:val="20"/>
          <w:lang w:eastAsia="zh-CN"/>
        </w:rPr>
        <w:t>may not</w:t>
      </w:r>
      <w:r w:rsidR="00B12966" w:rsidRPr="00837789">
        <w:rPr>
          <w:rFonts w:ascii="Times New Roman" w:hAnsi="Times New Roman"/>
          <w:b/>
          <w:sz w:val="20"/>
          <w:szCs w:val="20"/>
          <w:lang w:eastAsia="zh-CN"/>
        </w:rPr>
        <w:t xml:space="preserve"> be </w:t>
      </w:r>
      <w:r w:rsidRPr="00837789">
        <w:rPr>
          <w:rFonts w:ascii="Times New Roman" w:hAnsi="Times New Roman"/>
          <w:b/>
          <w:sz w:val="20"/>
          <w:szCs w:val="20"/>
          <w:lang w:eastAsia="zh-CN"/>
        </w:rPr>
        <w:t>significant enough</w:t>
      </w:r>
      <w:r w:rsidR="004142DB" w:rsidRPr="00837789">
        <w:rPr>
          <w:rFonts w:ascii="Times New Roman" w:hAnsi="Times New Roman"/>
          <w:b/>
          <w:sz w:val="20"/>
          <w:szCs w:val="20"/>
          <w:lang w:eastAsia="zh-CN"/>
        </w:rPr>
        <w:t xml:space="preserve"> to </w:t>
      </w:r>
      <w:r w:rsidRPr="00837789">
        <w:rPr>
          <w:rFonts w:ascii="Times New Roman" w:hAnsi="Times New Roman"/>
          <w:b/>
          <w:sz w:val="20"/>
          <w:szCs w:val="20"/>
          <w:lang w:eastAsia="zh-CN"/>
        </w:rPr>
        <w:t xml:space="preserve">cause </w:t>
      </w:r>
      <w:r w:rsidR="00577E72" w:rsidRPr="00837789">
        <w:rPr>
          <w:rFonts w:ascii="Times New Roman" w:hAnsi="Times New Roman"/>
          <w:b/>
          <w:sz w:val="20"/>
          <w:szCs w:val="20"/>
          <w:lang w:eastAsia="zh-CN"/>
        </w:rPr>
        <w:t>further</w:t>
      </w:r>
      <w:r w:rsidR="004142DB" w:rsidRPr="00837789">
        <w:rPr>
          <w:rFonts w:ascii="Times New Roman" w:hAnsi="Times New Roman"/>
          <w:b/>
          <w:sz w:val="20"/>
          <w:szCs w:val="20"/>
          <w:lang w:eastAsia="zh-CN"/>
        </w:rPr>
        <w:t xml:space="preserve"> performance degradation caused by NOFD.   </w:t>
      </w:r>
    </w:p>
    <w:p w14:paraId="09D8566E" w14:textId="416A637A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2" w:name="_Ref52481833"/>
      <w:r w:rsidRPr="00443753">
        <w:rPr>
          <w:lang w:val="en-US"/>
        </w:rPr>
        <w:t>Conclusions</w:t>
      </w:r>
      <w:bookmarkEnd w:id="2"/>
    </w:p>
    <w:p w14:paraId="4B787C32" w14:textId="26E93F57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we </w:t>
      </w:r>
      <w:r w:rsidR="009F6A53">
        <w:rPr>
          <w:lang w:eastAsia="zh-CN"/>
        </w:rPr>
        <w:t xml:space="preserve">presented our views on </w:t>
      </w:r>
      <w:r w:rsidR="00794F0A">
        <w:rPr>
          <w:lang w:eastAsia="zh-CN"/>
        </w:rPr>
        <w:t xml:space="preserve">potential </w:t>
      </w:r>
      <w:r w:rsidR="00794F0A" w:rsidRPr="00D83482">
        <w:rPr>
          <w:lang w:eastAsia="zh-CN"/>
        </w:rPr>
        <w:t>enhancements</w:t>
      </w:r>
      <w:r w:rsidR="00E829C6">
        <w:rPr>
          <w:lang w:eastAsia="zh-CN"/>
        </w:rPr>
        <w:t xml:space="preserve"> on subband non-overlapped full duplex</w:t>
      </w:r>
      <w:r w:rsidR="00EC16AD" w:rsidRPr="001F45B3">
        <w:rPr>
          <w:lang w:eastAsia="zh-CN"/>
        </w:rPr>
        <w:t>.</w:t>
      </w:r>
      <w:r w:rsidR="00FE258C" w:rsidRPr="001F45B3">
        <w:t xml:space="preserve"> </w:t>
      </w:r>
      <w:r w:rsidR="00B16C5A" w:rsidRPr="001F45B3">
        <w:t xml:space="preserve">Further, we summarize the </w:t>
      </w:r>
      <w:r w:rsidR="00E829C6">
        <w:t xml:space="preserve">observations and </w:t>
      </w:r>
      <w:r w:rsidR="00B16C5A" w:rsidRPr="001F45B3">
        <w:t>proposals as follows:</w:t>
      </w:r>
    </w:p>
    <w:p w14:paraId="23CFC3B8" w14:textId="77777777" w:rsidR="00C65EEC" w:rsidRPr="00837789" w:rsidRDefault="00D11435" w:rsidP="00837789">
      <w:pPr>
        <w:spacing w:after="120" w:line="276" w:lineRule="auto"/>
        <w:jc w:val="both"/>
        <w:rPr>
          <w:rStyle w:val="eop"/>
          <w:rFonts w:eastAsia="Times New Roman"/>
          <w:b/>
          <w:bCs/>
        </w:rPr>
      </w:pPr>
      <w:r w:rsidRPr="00837789">
        <w:rPr>
          <w:rStyle w:val="eop"/>
          <w:rFonts w:eastAsia="Times New Roman"/>
          <w:b/>
        </w:rPr>
        <w:t xml:space="preserve">Observation 1: </w:t>
      </w:r>
    </w:p>
    <w:p w14:paraId="68F8F4CC" w14:textId="06D7E744" w:rsidR="00D11435" w:rsidRPr="00837789" w:rsidRDefault="00D11435" w:rsidP="00837789">
      <w:pPr>
        <w:pStyle w:val="ListParagraph"/>
        <w:numPr>
          <w:ilvl w:val="0"/>
          <w:numId w:val="51"/>
        </w:numPr>
        <w:spacing w:after="120" w:line="276" w:lineRule="auto"/>
        <w:jc w:val="both"/>
        <w:rPr>
          <w:rStyle w:val="eop"/>
          <w:rFonts w:ascii="Times New Roman" w:hAnsi="Times New Roman"/>
          <w:b/>
        </w:rPr>
      </w:pPr>
      <w:r w:rsidRPr="00837789">
        <w:rPr>
          <w:rStyle w:val="eop"/>
          <w:rFonts w:ascii="Times New Roman" w:hAnsi="Times New Roman"/>
          <w:b/>
          <w:sz w:val="20"/>
          <w:szCs w:val="20"/>
        </w:rPr>
        <w:t>Performance gain, implementation feasibility and complexity for NOFD would be different for different deployments in different frequency bands.</w:t>
      </w:r>
    </w:p>
    <w:p w14:paraId="7825812F" w14:textId="77777777" w:rsidR="00C65EEC" w:rsidRPr="00837789" w:rsidRDefault="00D11435" w:rsidP="00837789">
      <w:pPr>
        <w:pStyle w:val="paragraph"/>
        <w:spacing w:before="0" w:beforeAutospacing="0" w:after="120" w:afterAutospacing="0" w:line="276" w:lineRule="auto"/>
        <w:textAlignment w:val="baseline"/>
        <w:rPr>
          <w:rStyle w:val="normaltextrun"/>
          <w:b/>
          <w:bCs/>
          <w:sz w:val="20"/>
          <w:szCs w:val="20"/>
          <w:lang w:val="en-GB"/>
        </w:rPr>
      </w:pPr>
      <w:r w:rsidRPr="00837789">
        <w:rPr>
          <w:rStyle w:val="normaltextrun"/>
          <w:b/>
          <w:sz w:val="20"/>
          <w:szCs w:val="20"/>
          <w:lang w:val="en-GB"/>
        </w:rPr>
        <w:t xml:space="preserve">Observation 2: </w:t>
      </w:r>
    </w:p>
    <w:p w14:paraId="31D425E7" w14:textId="2A256878" w:rsidR="00D11435" w:rsidRPr="00837789" w:rsidRDefault="00D11435" w:rsidP="00837789">
      <w:pPr>
        <w:pStyle w:val="paragraph"/>
        <w:numPr>
          <w:ilvl w:val="0"/>
          <w:numId w:val="51"/>
        </w:numPr>
        <w:spacing w:before="0" w:beforeAutospacing="0" w:after="120" w:afterAutospacing="0" w:line="276" w:lineRule="auto"/>
        <w:textAlignment w:val="baseline"/>
        <w:rPr>
          <w:b/>
          <w:sz w:val="20"/>
          <w:szCs w:val="20"/>
        </w:rPr>
      </w:pPr>
      <w:r w:rsidRPr="00837789">
        <w:rPr>
          <w:rStyle w:val="normaltextrun"/>
          <w:b/>
          <w:sz w:val="20"/>
          <w:szCs w:val="20"/>
          <w:lang w:val="en-GB"/>
        </w:rPr>
        <w:t>For UL reception at gNB supporting NOFD operation, the UL performance is determined by self-interference cancellation/isolation at gNB side, depending on RF filter/digital filter assumptions at gNB transmitter, antenna isolation assumption, and RF/digital interference suppression/cancellation at gNB receiver, all of which need careful investigations by RAN4. </w:t>
      </w:r>
      <w:r w:rsidRPr="00837789">
        <w:rPr>
          <w:rStyle w:val="eop"/>
          <w:b/>
          <w:sz w:val="20"/>
          <w:szCs w:val="20"/>
        </w:rPr>
        <w:t> </w:t>
      </w:r>
    </w:p>
    <w:p w14:paraId="1B57B491" w14:textId="77777777" w:rsidR="00C65EEC" w:rsidRPr="00837789" w:rsidRDefault="00D11435" w:rsidP="00837789">
      <w:pPr>
        <w:pStyle w:val="paragraph"/>
        <w:spacing w:before="0" w:beforeAutospacing="0" w:after="120" w:afterAutospacing="0" w:line="276" w:lineRule="auto"/>
        <w:textAlignment w:val="baseline"/>
        <w:rPr>
          <w:rStyle w:val="normaltextrun"/>
          <w:b/>
          <w:bCs/>
          <w:sz w:val="20"/>
          <w:szCs w:val="20"/>
          <w:lang w:val="en-GB"/>
        </w:rPr>
      </w:pPr>
      <w:r w:rsidRPr="00837789">
        <w:rPr>
          <w:rStyle w:val="normaltextrun"/>
          <w:b/>
          <w:sz w:val="20"/>
          <w:szCs w:val="20"/>
          <w:lang w:val="en-GB"/>
        </w:rPr>
        <w:t xml:space="preserve">Observation 3: </w:t>
      </w:r>
    </w:p>
    <w:p w14:paraId="32BEE90F" w14:textId="3B85E966" w:rsidR="00D11435" w:rsidRPr="00837789" w:rsidRDefault="00D11435" w:rsidP="00837789">
      <w:pPr>
        <w:pStyle w:val="paragraph"/>
        <w:numPr>
          <w:ilvl w:val="0"/>
          <w:numId w:val="51"/>
        </w:numPr>
        <w:spacing w:before="0" w:beforeAutospacing="0" w:after="120" w:afterAutospacing="0" w:line="276" w:lineRule="auto"/>
        <w:textAlignment w:val="baseline"/>
        <w:rPr>
          <w:b/>
          <w:sz w:val="20"/>
          <w:szCs w:val="20"/>
        </w:rPr>
      </w:pPr>
      <w:r w:rsidRPr="00837789">
        <w:rPr>
          <w:rStyle w:val="normaltextrun"/>
          <w:b/>
          <w:sz w:val="20"/>
          <w:szCs w:val="20"/>
          <w:lang w:val="en-GB"/>
        </w:rPr>
        <w:t>The impact of NOFD operation on UL reception at gNB side with consideration of inter-subband DL-to-UL interference depends on the assumption of gNB Tx and Rx filtering, which should be well-investigated by RAN 4. </w:t>
      </w:r>
      <w:r w:rsidRPr="00837789">
        <w:rPr>
          <w:rStyle w:val="eop"/>
          <w:b/>
          <w:sz w:val="20"/>
          <w:szCs w:val="20"/>
        </w:rPr>
        <w:t> </w:t>
      </w:r>
    </w:p>
    <w:p w14:paraId="78869716" w14:textId="77777777" w:rsidR="00C65EEC" w:rsidRPr="00837789" w:rsidRDefault="00D11435" w:rsidP="00837789">
      <w:pPr>
        <w:spacing w:after="120" w:line="276" w:lineRule="auto"/>
        <w:jc w:val="both"/>
        <w:rPr>
          <w:rStyle w:val="normaltextrun"/>
          <w:b/>
          <w:bCs/>
          <w:lang w:val="en-GB"/>
        </w:rPr>
      </w:pPr>
      <w:r w:rsidRPr="00837789">
        <w:rPr>
          <w:rStyle w:val="normaltextrun"/>
          <w:b/>
          <w:lang w:val="en-GB"/>
        </w:rPr>
        <w:t xml:space="preserve">Observation 4: </w:t>
      </w:r>
    </w:p>
    <w:p w14:paraId="60FFABA1" w14:textId="39D3418D" w:rsidR="00D11435" w:rsidRPr="00837789" w:rsidRDefault="00D11435" w:rsidP="00837789">
      <w:pPr>
        <w:pStyle w:val="ListParagraph"/>
        <w:numPr>
          <w:ilvl w:val="0"/>
          <w:numId w:val="51"/>
        </w:numPr>
        <w:spacing w:after="120" w:line="276" w:lineRule="auto"/>
        <w:jc w:val="both"/>
        <w:rPr>
          <w:rStyle w:val="normaltextrun"/>
          <w:rFonts w:ascii="Times New Roman" w:hAnsi="Times New Roman"/>
          <w:b/>
          <w:lang w:val="en-GB"/>
        </w:rPr>
      </w:pPr>
      <w:r w:rsidRPr="00837789">
        <w:rPr>
          <w:rStyle w:val="normaltextrun"/>
          <w:rFonts w:ascii="Times New Roman" w:hAnsi="Times New Roman"/>
          <w:b/>
          <w:sz w:val="20"/>
          <w:szCs w:val="20"/>
          <w:lang w:val="en-GB"/>
        </w:rPr>
        <w:t>The impact of NOFD operation on DL reception at UE side with consideration of inter-subband UL-to-DL interference depends on the assumption of UE Tx and Rx filtering, which require inputs from RAN4. </w:t>
      </w:r>
      <w:r w:rsidRPr="00837789">
        <w:rPr>
          <w:rStyle w:val="eop"/>
          <w:rFonts w:ascii="Times New Roman" w:hAnsi="Times New Roman"/>
          <w:b/>
          <w:sz w:val="20"/>
          <w:szCs w:val="20"/>
        </w:rPr>
        <w:t> </w:t>
      </w:r>
    </w:p>
    <w:p w14:paraId="3D8CFDB2" w14:textId="77777777" w:rsidR="00C65EEC" w:rsidRPr="00C65EEC" w:rsidRDefault="00D11435" w:rsidP="00837789">
      <w:pPr>
        <w:spacing w:after="120" w:line="276" w:lineRule="auto"/>
        <w:jc w:val="both"/>
        <w:rPr>
          <w:b/>
          <w:bCs/>
          <w:lang w:val="en-GB" w:eastAsia="zh-CN"/>
        </w:rPr>
      </w:pPr>
      <w:r w:rsidRPr="00684652">
        <w:rPr>
          <w:b/>
          <w:bCs/>
          <w:lang w:val="en-GB" w:eastAsia="zh-CN"/>
        </w:rPr>
        <w:lastRenderedPageBreak/>
        <w:t>Observation</w:t>
      </w:r>
      <w:r>
        <w:rPr>
          <w:b/>
          <w:bCs/>
          <w:lang w:val="en-GB" w:eastAsia="zh-CN"/>
        </w:rPr>
        <w:t xml:space="preserve"> 5</w:t>
      </w:r>
      <w:r w:rsidRPr="00684652">
        <w:rPr>
          <w:b/>
          <w:bCs/>
          <w:lang w:val="en-GB" w:eastAsia="zh-CN"/>
        </w:rPr>
        <w:t xml:space="preserve">: </w:t>
      </w:r>
    </w:p>
    <w:p w14:paraId="4B682EC2" w14:textId="03751400" w:rsidR="00D11435" w:rsidRPr="002F2E5C" w:rsidRDefault="00D11435" w:rsidP="00837789">
      <w:pPr>
        <w:pStyle w:val="ListParagraph"/>
        <w:numPr>
          <w:ilvl w:val="0"/>
          <w:numId w:val="51"/>
        </w:numPr>
        <w:spacing w:after="120" w:line="276" w:lineRule="auto"/>
        <w:jc w:val="both"/>
        <w:rPr>
          <w:b/>
          <w:lang w:val="en-GB" w:eastAsia="zh-CN"/>
        </w:rPr>
      </w:pPr>
      <w:r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Explicit NOFD configuration in time and frequency domains can be beneficial for scheduling flexibility and resource efficiency, compared with transparent NOFD operation to UE by reusing existing mechanism.  </w:t>
      </w:r>
    </w:p>
    <w:p w14:paraId="6ABD3146" w14:textId="77777777" w:rsidR="00C65EEC" w:rsidRPr="00C65EEC" w:rsidRDefault="00D11435" w:rsidP="00837789">
      <w:pPr>
        <w:spacing w:after="120" w:line="276" w:lineRule="auto"/>
        <w:jc w:val="both"/>
        <w:rPr>
          <w:b/>
          <w:bCs/>
          <w:lang w:val="en-GB" w:eastAsia="zh-CN"/>
        </w:rPr>
      </w:pPr>
      <w:r w:rsidRPr="00B05DC3">
        <w:rPr>
          <w:b/>
          <w:bCs/>
          <w:lang w:val="en-GB" w:eastAsia="zh-CN"/>
        </w:rPr>
        <w:t xml:space="preserve">Observation 6: </w:t>
      </w:r>
    </w:p>
    <w:p w14:paraId="76D69832" w14:textId="3F60417D" w:rsidR="00D11435" w:rsidRPr="002F2E5C" w:rsidRDefault="00D11435" w:rsidP="00837789">
      <w:pPr>
        <w:pStyle w:val="ListParagraph"/>
        <w:numPr>
          <w:ilvl w:val="0"/>
          <w:numId w:val="51"/>
        </w:numPr>
        <w:spacing w:after="120" w:line="276" w:lineRule="auto"/>
        <w:jc w:val="both"/>
        <w:rPr>
          <w:b/>
          <w:lang w:val="en-GB" w:eastAsia="zh-CN"/>
        </w:rPr>
      </w:pPr>
      <w:r w:rsidRPr="00837789">
        <w:rPr>
          <w:rFonts w:ascii="Times New Roman" w:hAnsi="Times New Roman"/>
          <w:b/>
          <w:sz w:val="20"/>
          <w:szCs w:val="20"/>
          <w:lang w:val="en-GB" w:eastAsia="zh-CN"/>
        </w:rPr>
        <w:t>Inter-subband CLI among UEs in same serving cell may typically be more</w:t>
      </w:r>
      <w:r w:rsidRPr="00837789" w:rsidDel="00B470BF">
        <w:rPr>
          <w:rFonts w:ascii="Times New Roman" w:hAnsi="Times New Roman"/>
          <w:b/>
          <w:sz w:val="20"/>
          <w:szCs w:val="20"/>
          <w:lang w:val="en-GB" w:eastAsia="zh-CN"/>
        </w:rPr>
        <w:t xml:space="preserve"> </w:t>
      </w:r>
      <w:r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severe than CLI among UEs in different serving cells, if there is no interference coordination. However, inter-subband CLI among UEs in same serving cell can be well-controlled, based on more accurate and timely CLI reporting. </w:t>
      </w:r>
    </w:p>
    <w:p w14:paraId="00274C5D" w14:textId="77777777" w:rsidR="00C65EEC" w:rsidRPr="00C65EEC" w:rsidRDefault="00D11435" w:rsidP="00837789">
      <w:pPr>
        <w:spacing w:after="120" w:line="276" w:lineRule="auto"/>
        <w:jc w:val="both"/>
        <w:rPr>
          <w:b/>
          <w:bCs/>
          <w:lang w:eastAsia="zh-CN"/>
        </w:rPr>
      </w:pPr>
      <w:r w:rsidRPr="005F315F">
        <w:rPr>
          <w:b/>
          <w:bCs/>
          <w:lang w:eastAsia="zh-CN"/>
        </w:rPr>
        <w:t>Observation</w:t>
      </w:r>
      <w:r>
        <w:rPr>
          <w:b/>
          <w:bCs/>
          <w:lang w:eastAsia="zh-CN"/>
        </w:rPr>
        <w:t xml:space="preserve"> 7</w:t>
      </w:r>
      <w:r w:rsidRPr="005F315F">
        <w:rPr>
          <w:b/>
          <w:bCs/>
          <w:lang w:eastAsia="zh-CN"/>
        </w:rPr>
        <w:t xml:space="preserve">: </w:t>
      </w:r>
    </w:p>
    <w:p w14:paraId="2199C08F" w14:textId="5D402063" w:rsidR="00D11435" w:rsidRPr="002F2E5C" w:rsidRDefault="00D11435" w:rsidP="00837789">
      <w:pPr>
        <w:pStyle w:val="ListParagraph"/>
        <w:numPr>
          <w:ilvl w:val="0"/>
          <w:numId w:val="51"/>
        </w:numPr>
        <w:spacing w:after="120" w:line="276" w:lineRule="auto"/>
        <w:jc w:val="both"/>
        <w:rPr>
          <w:b/>
          <w:lang w:eastAsia="zh-CN"/>
        </w:rPr>
      </w:pPr>
      <w:r w:rsidRPr="00837789">
        <w:rPr>
          <w:rFonts w:ascii="Times New Roman" w:hAnsi="Times New Roman"/>
          <w:b/>
          <w:sz w:val="20"/>
          <w:szCs w:val="20"/>
          <w:lang w:eastAsia="zh-CN"/>
        </w:rPr>
        <w:t>Impact of NOFD on DL reception and UL transmission procedure by legacy UE can be avoided by proper gNB scheduling.</w:t>
      </w:r>
    </w:p>
    <w:p w14:paraId="24B3FC7C" w14:textId="77777777" w:rsidR="00C65EEC" w:rsidRPr="00C65EEC" w:rsidRDefault="00D11435" w:rsidP="00837789">
      <w:pPr>
        <w:spacing w:after="120" w:line="276" w:lineRule="auto"/>
        <w:jc w:val="both"/>
        <w:rPr>
          <w:b/>
          <w:bCs/>
          <w:lang w:eastAsia="zh-CN"/>
        </w:rPr>
      </w:pPr>
      <w:r w:rsidRPr="008D5BD2">
        <w:rPr>
          <w:b/>
          <w:bCs/>
          <w:lang w:eastAsia="zh-CN"/>
        </w:rPr>
        <w:t>Observation</w:t>
      </w:r>
      <w:r>
        <w:rPr>
          <w:b/>
          <w:bCs/>
          <w:lang w:eastAsia="zh-CN"/>
        </w:rPr>
        <w:t xml:space="preserve"> 8</w:t>
      </w:r>
      <w:r w:rsidRPr="008D5BD2">
        <w:rPr>
          <w:b/>
          <w:bCs/>
          <w:lang w:eastAsia="zh-CN"/>
        </w:rPr>
        <w:t xml:space="preserve">: </w:t>
      </w:r>
    </w:p>
    <w:p w14:paraId="227CF44F" w14:textId="58287F99" w:rsidR="00D11435" w:rsidRPr="002F2E5C" w:rsidRDefault="00D11435" w:rsidP="00837789">
      <w:pPr>
        <w:pStyle w:val="ListParagraph"/>
        <w:numPr>
          <w:ilvl w:val="0"/>
          <w:numId w:val="51"/>
        </w:numPr>
        <w:spacing w:after="120" w:line="276" w:lineRule="auto"/>
        <w:jc w:val="both"/>
        <w:rPr>
          <w:b/>
          <w:lang w:eastAsia="zh-CN"/>
        </w:rPr>
      </w:pPr>
      <w:r w:rsidRPr="00837789">
        <w:rPr>
          <w:rFonts w:ascii="Times New Roman" w:hAnsi="Times New Roman"/>
          <w:b/>
          <w:sz w:val="20"/>
          <w:szCs w:val="20"/>
          <w:lang w:eastAsia="zh-CN"/>
        </w:rPr>
        <w:t xml:space="preserve">For semi-static DL/UL resource assignment with aligned TDD UL/DL configuration, co-channel and adjacent channel CLI interference to legacy gNB caused by NOFD operation can be avoided by forbidding DL in legacy UL symbols. For dynamic DL/UL resource assignment, legacy gNB suffers co-channel and adjacent channel CLI from </w:t>
      </w:r>
      <w:r w:rsidRPr="00837789">
        <w:rPr>
          <w:rFonts w:ascii="Times New Roman" w:hAnsi="Times New Roman"/>
          <w:b/>
          <w:sz w:val="20"/>
          <w:szCs w:val="20"/>
        </w:rPr>
        <w:t>aggressor</w:t>
      </w:r>
      <w:r w:rsidRPr="00837789">
        <w:rPr>
          <w:rFonts w:ascii="Times New Roman" w:hAnsi="Times New Roman"/>
          <w:b/>
          <w:sz w:val="20"/>
          <w:szCs w:val="20"/>
          <w:lang w:eastAsia="zh-CN"/>
        </w:rPr>
        <w:t xml:space="preserve"> gNB with NOFD operation but the interference level would be no larger than </w:t>
      </w:r>
      <w:r w:rsidRPr="00837789">
        <w:rPr>
          <w:rFonts w:ascii="Times New Roman" w:hAnsi="Times New Roman"/>
          <w:b/>
          <w:sz w:val="20"/>
          <w:szCs w:val="20"/>
        </w:rPr>
        <w:t xml:space="preserve">aggressor gNB with legacy TDD. </w:t>
      </w:r>
    </w:p>
    <w:p w14:paraId="354B6D90" w14:textId="77777777" w:rsidR="00C65EEC" w:rsidRPr="00C65EEC" w:rsidRDefault="00D11435" w:rsidP="00837789">
      <w:pPr>
        <w:spacing w:after="120" w:line="276" w:lineRule="auto"/>
        <w:jc w:val="both"/>
        <w:rPr>
          <w:b/>
          <w:bCs/>
          <w:lang w:eastAsia="zh-CN"/>
        </w:rPr>
      </w:pPr>
      <w:r w:rsidRPr="008D5BD2">
        <w:rPr>
          <w:b/>
          <w:bCs/>
          <w:lang w:eastAsia="zh-CN"/>
        </w:rPr>
        <w:t>Observation</w:t>
      </w:r>
      <w:r>
        <w:rPr>
          <w:b/>
          <w:bCs/>
          <w:lang w:eastAsia="zh-CN"/>
        </w:rPr>
        <w:t xml:space="preserve"> 9</w:t>
      </w:r>
      <w:r w:rsidRPr="008D5BD2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</w:p>
    <w:p w14:paraId="2EB543AE" w14:textId="30C29E9B" w:rsidR="00D11435" w:rsidRPr="002F2E5C" w:rsidRDefault="00D11435" w:rsidP="00837789">
      <w:pPr>
        <w:pStyle w:val="ListParagraph"/>
        <w:numPr>
          <w:ilvl w:val="0"/>
          <w:numId w:val="51"/>
        </w:numPr>
        <w:spacing w:after="120" w:line="276" w:lineRule="auto"/>
        <w:jc w:val="both"/>
        <w:rPr>
          <w:b/>
          <w:lang w:eastAsia="zh-CN"/>
        </w:rPr>
      </w:pPr>
      <w:r w:rsidRPr="00837789">
        <w:rPr>
          <w:rFonts w:ascii="Times New Roman" w:hAnsi="Times New Roman"/>
          <w:b/>
          <w:sz w:val="20"/>
          <w:szCs w:val="20"/>
          <w:lang w:eastAsia="zh-CN"/>
        </w:rPr>
        <w:t xml:space="preserve">CLI enhancement for Rel-18 UE can improve CLI performance for legacy UE. </w:t>
      </w:r>
    </w:p>
    <w:p w14:paraId="07129182" w14:textId="77777777" w:rsidR="00C65EEC" w:rsidRPr="00C65EEC" w:rsidRDefault="00D11435" w:rsidP="00837789">
      <w:pPr>
        <w:spacing w:after="120" w:line="276" w:lineRule="auto"/>
        <w:jc w:val="both"/>
        <w:rPr>
          <w:b/>
          <w:bCs/>
          <w:lang w:eastAsia="zh-CN"/>
        </w:rPr>
      </w:pPr>
      <w:r w:rsidRPr="008D5BD2">
        <w:rPr>
          <w:b/>
          <w:bCs/>
          <w:lang w:eastAsia="zh-CN"/>
        </w:rPr>
        <w:t>Observation</w:t>
      </w:r>
      <w:r>
        <w:rPr>
          <w:b/>
          <w:bCs/>
          <w:lang w:eastAsia="zh-CN"/>
        </w:rPr>
        <w:t xml:space="preserve"> 10</w:t>
      </w:r>
      <w:r w:rsidRPr="008D5BD2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</w:p>
    <w:p w14:paraId="7AF240E6" w14:textId="2747C30D" w:rsidR="00D11435" w:rsidRPr="002F2E5C" w:rsidRDefault="00D11435" w:rsidP="00837789">
      <w:pPr>
        <w:pStyle w:val="ListParagraph"/>
        <w:numPr>
          <w:ilvl w:val="0"/>
          <w:numId w:val="51"/>
        </w:numPr>
        <w:spacing w:after="120" w:line="276" w:lineRule="auto"/>
        <w:jc w:val="both"/>
        <w:rPr>
          <w:lang w:eastAsia="zh-CN"/>
        </w:rPr>
      </w:pPr>
      <w:r w:rsidRPr="00837789">
        <w:rPr>
          <w:rFonts w:ascii="Times New Roman" w:hAnsi="Times New Roman"/>
          <w:b/>
          <w:sz w:val="20"/>
          <w:szCs w:val="20"/>
          <w:lang w:eastAsia="zh-CN"/>
        </w:rPr>
        <w:t xml:space="preserve">Legacy UE may suffer intra-cell inter-subband CLI, but with appropriate user selection, scheduling, and ULPC mechanisms, the CLI may not be significant enough to cause further performance degradation caused by NOFD.   </w:t>
      </w:r>
    </w:p>
    <w:p w14:paraId="4710A94C" w14:textId="77777777" w:rsidR="00C65EEC" w:rsidRPr="00837789" w:rsidRDefault="00D11435" w:rsidP="00837789">
      <w:pPr>
        <w:spacing w:after="120" w:line="276" w:lineRule="auto"/>
        <w:rPr>
          <w:rStyle w:val="normaltextrun"/>
          <w:b/>
          <w:bCs/>
          <w:lang w:val="en-GB"/>
        </w:rPr>
      </w:pPr>
      <w:r w:rsidRPr="00837789">
        <w:rPr>
          <w:rStyle w:val="normaltextrun"/>
          <w:b/>
          <w:lang w:val="en-GB"/>
        </w:rPr>
        <w:t xml:space="preserve">Proposal 1: </w:t>
      </w:r>
    </w:p>
    <w:p w14:paraId="296F34AD" w14:textId="61319AE8" w:rsidR="00D11435" w:rsidRPr="00837789" w:rsidRDefault="00D11435" w:rsidP="00837789">
      <w:pPr>
        <w:pStyle w:val="ListParagraph"/>
        <w:numPr>
          <w:ilvl w:val="0"/>
          <w:numId w:val="51"/>
        </w:numPr>
        <w:spacing w:after="120" w:line="276" w:lineRule="auto"/>
        <w:rPr>
          <w:rStyle w:val="normaltextrun"/>
          <w:rFonts w:ascii="Times New Roman" w:hAnsi="Times New Roman"/>
          <w:b/>
          <w:lang w:val="en-GB"/>
        </w:rPr>
      </w:pPr>
      <w:r w:rsidRPr="00837789">
        <w:rPr>
          <w:rStyle w:val="normaltextrun"/>
          <w:rFonts w:ascii="Times New Roman" w:hAnsi="Times New Roman"/>
          <w:b/>
          <w:sz w:val="20"/>
          <w:szCs w:val="20"/>
          <w:lang w:val="en-GB"/>
        </w:rPr>
        <w:t xml:space="preserve">RAN1 to study all potential scenarios for both FR1 and FR2, with prioritization for a set of deployments in FR1 in early phase of the study. </w:t>
      </w:r>
    </w:p>
    <w:p w14:paraId="6F98405C" w14:textId="77777777" w:rsidR="00C65EEC" w:rsidRPr="00837789" w:rsidRDefault="00D11435" w:rsidP="00837789">
      <w:pPr>
        <w:pStyle w:val="paragraph"/>
        <w:spacing w:before="0" w:beforeAutospacing="0" w:after="120" w:afterAutospacing="0" w:line="276" w:lineRule="auto"/>
        <w:textAlignment w:val="baseline"/>
        <w:rPr>
          <w:rStyle w:val="normaltextrun"/>
          <w:b/>
          <w:bCs/>
          <w:sz w:val="20"/>
          <w:szCs w:val="20"/>
          <w:lang w:val="en-GB"/>
        </w:rPr>
      </w:pPr>
      <w:r w:rsidRPr="00837789">
        <w:rPr>
          <w:rStyle w:val="normaltextrun"/>
          <w:b/>
          <w:sz w:val="20"/>
          <w:szCs w:val="20"/>
          <w:lang w:val="en-GB"/>
        </w:rPr>
        <w:t xml:space="preserve">Proposal 2: </w:t>
      </w:r>
    </w:p>
    <w:p w14:paraId="2A448F57" w14:textId="2B9E365C" w:rsidR="00D11435" w:rsidRPr="00837789" w:rsidRDefault="00D11435" w:rsidP="00837789">
      <w:pPr>
        <w:pStyle w:val="paragraph"/>
        <w:numPr>
          <w:ilvl w:val="0"/>
          <w:numId w:val="51"/>
        </w:numPr>
        <w:spacing w:before="0" w:beforeAutospacing="0" w:after="120" w:afterAutospacing="0" w:line="276" w:lineRule="auto"/>
        <w:textAlignment w:val="baseline"/>
        <w:rPr>
          <w:b/>
          <w:sz w:val="20"/>
          <w:szCs w:val="20"/>
        </w:rPr>
      </w:pPr>
      <w:r w:rsidRPr="00837789">
        <w:rPr>
          <w:rStyle w:val="normaltextrun"/>
          <w:b/>
          <w:sz w:val="20"/>
          <w:szCs w:val="20"/>
          <w:lang w:val="en-GB"/>
        </w:rPr>
        <w:t xml:space="preserve">RAN1 needs to study and evaluate performance of NOFD for following deployments, </w:t>
      </w:r>
      <w:r w:rsidRPr="00837789">
        <w:rPr>
          <w:rStyle w:val="eop"/>
          <w:b/>
          <w:sz w:val="20"/>
          <w:szCs w:val="20"/>
        </w:rPr>
        <w:t> </w:t>
      </w:r>
    </w:p>
    <w:p w14:paraId="233BC2D1" w14:textId="77777777" w:rsidR="00D11435" w:rsidRPr="00837789" w:rsidRDefault="00D11435" w:rsidP="00837789">
      <w:pPr>
        <w:pStyle w:val="paragraph"/>
        <w:numPr>
          <w:ilvl w:val="0"/>
          <w:numId w:val="42"/>
        </w:numPr>
        <w:spacing w:before="0" w:beforeAutospacing="0" w:after="120" w:afterAutospacing="0" w:line="276" w:lineRule="auto"/>
        <w:textAlignment w:val="baseline"/>
        <w:rPr>
          <w:b/>
          <w:sz w:val="20"/>
          <w:szCs w:val="20"/>
        </w:rPr>
      </w:pPr>
      <w:r w:rsidRPr="00837789">
        <w:rPr>
          <w:rStyle w:val="normaltextrun"/>
          <w:b/>
          <w:sz w:val="20"/>
          <w:szCs w:val="20"/>
          <w:lang w:val="en-GB"/>
        </w:rPr>
        <w:t>Aligned UL/DL configurations and frequency resource partition among neighbouring gNBs. </w:t>
      </w:r>
      <w:r w:rsidRPr="00837789">
        <w:rPr>
          <w:rStyle w:val="eop"/>
          <w:b/>
          <w:sz w:val="20"/>
          <w:szCs w:val="20"/>
        </w:rPr>
        <w:t> </w:t>
      </w:r>
    </w:p>
    <w:p w14:paraId="46AD86F8" w14:textId="77777777" w:rsidR="00D11435" w:rsidRPr="00837789" w:rsidRDefault="00D11435" w:rsidP="00837789">
      <w:pPr>
        <w:pStyle w:val="paragraph"/>
        <w:numPr>
          <w:ilvl w:val="0"/>
          <w:numId w:val="42"/>
        </w:numPr>
        <w:spacing w:before="0" w:beforeAutospacing="0" w:after="120" w:afterAutospacing="0" w:line="276" w:lineRule="auto"/>
        <w:textAlignment w:val="baseline"/>
        <w:rPr>
          <w:b/>
          <w:sz w:val="20"/>
          <w:szCs w:val="20"/>
        </w:rPr>
      </w:pPr>
      <w:r w:rsidRPr="00837789">
        <w:rPr>
          <w:rStyle w:val="normaltextrun"/>
          <w:b/>
          <w:sz w:val="20"/>
          <w:szCs w:val="20"/>
          <w:lang w:val="en-GB"/>
        </w:rPr>
        <w:t>Non-Aligned UL/DL configurations and frequency resource partitions among neighbouring gNBs. </w:t>
      </w:r>
      <w:r w:rsidRPr="00837789">
        <w:rPr>
          <w:rStyle w:val="eop"/>
          <w:b/>
          <w:sz w:val="20"/>
          <w:szCs w:val="20"/>
        </w:rPr>
        <w:t> </w:t>
      </w:r>
    </w:p>
    <w:p w14:paraId="54C67BC3" w14:textId="77777777" w:rsidR="00C65EEC" w:rsidRPr="00837789" w:rsidRDefault="00D11435" w:rsidP="00837789">
      <w:pPr>
        <w:pStyle w:val="paragraph"/>
        <w:spacing w:before="0" w:beforeAutospacing="0" w:after="120" w:afterAutospacing="0" w:line="276" w:lineRule="auto"/>
        <w:textAlignment w:val="baseline"/>
        <w:rPr>
          <w:rStyle w:val="normaltextrun"/>
          <w:b/>
          <w:bCs/>
          <w:sz w:val="20"/>
          <w:szCs w:val="20"/>
          <w:lang w:val="en-GB"/>
        </w:rPr>
      </w:pPr>
      <w:r w:rsidRPr="00837789">
        <w:rPr>
          <w:rStyle w:val="normaltextrun"/>
          <w:b/>
          <w:sz w:val="20"/>
          <w:szCs w:val="20"/>
          <w:lang w:val="en-GB"/>
        </w:rPr>
        <w:t xml:space="preserve">Proposal 3: </w:t>
      </w:r>
    </w:p>
    <w:p w14:paraId="0A1FB708" w14:textId="6FE2398B" w:rsidR="00D11435" w:rsidRPr="00837789" w:rsidRDefault="00D11435" w:rsidP="00837789">
      <w:pPr>
        <w:pStyle w:val="paragraph"/>
        <w:numPr>
          <w:ilvl w:val="0"/>
          <w:numId w:val="51"/>
        </w:numPr>
        <w:spacing w:before="0" w:beforeAutospacing="0" w:after="120" w:afterAutospacing="0" w:line="276" w:lineRule="auto"/>
        <w:textAlignment w:val="baseline"/>
        <w:rPr>
          <w:b/>
          <w:sz w:val="20"/>
          <w:szCs w:val="20"/>
        </w:rPr>
      </w:pPr>
      <w:r w:rsidRPr="00837789">
        <w:rPr>
          <w:rStyle w:val="normaltextrun"/>
          <w:b/>
          <w:sz w:val="20"/>
          <w:szCs w:val="20"/>
          <w:lang w:val="en-GB"/>
        </w:rPr>
        <w:t>Send an LS to RAN4 with questions to RAN4 on:</w:t>
      </w:r>
      <w:r w:rsidRPr="00837789">
        <w:rPr>
          <w:rStyle w:val="eop"/>
          <w:b/>
          <w:sz w:val="20"/>
          <w:szCs w:val="20"/>
        </w:rPr>
        <w:t> </w:t>
      </w:r>
    </w:p>
    <w:p w14:paraId="7DBD66B3" w14:textId="77777777" w:rsidR="00D11435" w:rsidRPr="00837789" w:rsidRDefault="00D11435" w:rsidP="00837789">
      <w:pPr>
        <w:pStyle w:val="paragraph"/>
        <w:numPr>
          <w:ilvl w:val="0"/>
          <w:numId w:val="38"/>
        </w:numPr>
        <w:spacing w:before="0" w:beforeAutospacing="0" w:after="120" w:afterAutospacing="0" w:line="276" w:lineRule="auto"/>
        <w:ind w:left="1080" w:firstLine="0"/>
        <w:textAlignment w:val="baseline"/>
        <w:rPr>
          <w:b/>
          <w:sz w:val="20"/>
          <w:szCs w:val="20"/>
        </w:rPr>
      </w:pPr>
      <w:r w:rsidRPr="00837789">
        <w:rPr>
          <w:rStyle w:val="normaltextrun"/>
          <w:b/>
          <w:sz w:val="20"/>
          <w:szCs w:val="20"/>
          <w:lang w:val="en-GB"/>
        </w:rPr>
        <w:t>Modelling of self-interference at gNB </w:t>
      </w:r>
      <w:r w:rsidRPr="00837789">
        <w:rPr>
          <w:rStyle w:val="eop"/>
          <w:b/>
          <w:sz w:val="20"/>
          <w:szCs w:val="20"/>
        </w:rPr>
        <w:t> </w:t>
      </w:r>
    </w:p>
    <w:p w14:paraId="6619D517" w14:textId="77777777" w:rsidR="00D11435" w:rsidRPr="00837789" w:rsidRDefault="00D11435" w:rsidP="00837789">
      <w:pPr>
        <w:pStyle w:val="paragraph"/>
        <w:numPr>
          <w:ilvl w:val="0"/>
          <w:numId w:val="38"/>
        </w:numPr>
        <w:spacing w:before="0" w:beforeAutospacing="0" w:after="120" w:afterAutospacing="0" w:line="276" w:lineRule="auto"/>
        <w:ind w:left="1080" w:firstLine="0"/>
        <w:textAlignment w:val="baseline"/>
        <w:rPr>
          <w:b/>
          <w:sz w:val="20"/>
          <w:szCs w:val="20"/>
        </w:rPr>
      </w:pPr>
      <w:r w:rsidRPr="00837789">
        <w:rPr>
          <w:rStyle w:val="normaltextrun"/>
          <w:b/>
          <w:sz w:val="20"/>
          <w:szCs w:val="20"/>
          <w:lang w:val="en-GB"/>
        </w:rPr>
        <w:t>Modelling of inter-subband interference</w:t>
      </w:r>
      <w:r w:rsidRPr="00837789">
        <w:rPr>
          <w:rStyle w:val="eop"/>
          <w:b/>
          <w:sz w:val="20"/>
          <w:szCs w:val="20"/>
        </w:rPr>
        <w:t> </w:t>
      </w:r>
    </w:p>
    <w:p w14:paraId="0810BB23" w14:textId="77777777" w:rsidR="00D11435" w:rsidRPr="00837789" w:rsidRDefault="00D11435" w:rsidP="00837789">
      <w:pPr>
        <w:pStyle w:val="paragraph"/>
        <w:numPr>
          <w:ilvl w:val="0"/>
          <w:numId w:val="38"/>
        </w:numPr>
        <w:spacing w:before="0" w:beforeAutospacing="0" w:after="120" w:afterAutospacing="0" w:line="276" w:lineRule="auto"/>
        <w:ind w:left="1080" w:firstLine="0"/>
        <w:textAlignment w:val="baseline"/>
        <w:rPr>
          <w:b/>
          <w:sz w:val="20"/>
          <w:szCs w:val="20"/>
        </w:rPr>
      </w:pPr>
      <w:r w:rsidRPr="00837789">
        <w:rPr>
          <w:rStyle w:val="normaltextrun"/>
          <w:b/>
          <w:sz w:val="20"/>
          <w:szCs w:val="20"/>
          <w:lang w:val="en-GB"/>
        </w:rPr>
        <w:t>Assumptions of Tx/Rx filtering at gNB and UE</w:t>
      </w:r>
      <w:r w:rsidRPr="00837789">
        <w:rPr>
          <w:rStyle w:val="eop"/>
          <w:b/>
          <w:sz w:val="20"/>
          <w:szCs w:val="20"/>
        </w:rPr>
        <w:t> </w:t>
      </w:r>
    </w:p>
    <w:p w14:paraId="097CEA3C" w14:textId="77777777" w:rsidR="00C65EEC" w:rsidRPr="00837789" w:rsidRDefault="00D11435" w:rsidP="00837789">
      <w:pPr>
        <w:pStyle w:val="paragraph"/>
        <w:spacing w:before="0" w:beforeAutospacing="0" w:after="120" w:afterAutospacing="0" w:line="276" w:lineRule="auto"/>
        <w:textAlignment w:val="baseline"/>
        <w:rPr>
          <w:rStyle w:val="normaltextrun"/>
          <w:b/>
          <w:bCs/>
          <w:sz w:val="20"/>
          <w:szCs w:val="20"/>
          <w:lang w:val="en-GB"/>
        </w:rPr>
      </w:pPr>
      <w:r w:rsidRPr="00837789">
        <w:rPr>
          <w:rStyle w:val="normaltextrun"/>
          <w:b/>
          <w:sz w:val="20"/>
          <w:szCs w:val="20"/>
          <w:lang w:val="en-GB"/>
        </w:rPr>
        <w:t xml:space="preserve">Proposal 4: </w:t>
      </w:r>
    </w:p>
    <w:p w14:paraId="04E7D0C9" w14:textId="18FBA886" w:rsidR="00D11435" w:rsidRPr="00837789" w:rsidRDefault="00D11435" w:rsidP="00837789">
      <w:pPr>
        <w:pStyle w:val="paragraph"/>
        <w:numPr>
          <w:ilvl w:val="0"/>
          <w:numId w:val="51"/>
        </w:numPr>
        <w:spacing w:before="0" w:beforeAutospacing="0" w:after="120" w:afterAutospacing="0" w:line="276" w:lineRule="auto"/>
        <w:textAlignment w:val="baseline"/>
        <w:rPr>
          <w:rStyle w:val="normaltextrun"/>
          <w:b/>
          <w:sz w:val="20"/>
          <w:szCs w:val="20"/>
          <w:lang w:val="en-GB"/>
        </w:rPr>
      </w:pPr>
      <w:r w:rsidRPr="00837789">
        <w:rPr>
          <w:rStyle w:val="normaltextrun"/>
          <w:b/>
          <w:sz w:val="20"/>
          <w:szCs w:val="20"/>
          <w:lang w:val="en-GB"/>
        </w:rPr>
        <w:t xml:space="preserve">RAN1 to agree on scenarios and preliminary evaluation assumptions, including initial assumptions on SI cancellation/isolation and CLI modelling and update the assumptions once feedback is received from RAN4. </w:t>
      </w:r>
    </w:p>
    <w:p w14:paraId="263B0823" w14:textId="77777777" w:rsidR="00C65EEC" w:rsidRPr="00C65EEC" w:rsidRDefault="00D11435" w:rsidP="00837789">
      <w:pPr>
        <w:spacing w:after="120" w:line="276" w:lineRule="auto"/>
        <w:jc w:val="both"/>
        <w:rPr>
          <w:lang w:val="en-GB" w:eastAsia="zh-CN"/>
        </w:rPr>
      </w:pPr>
      <w:r w:rsidRPr="00C64B95">
        <w:rPr>
          <w:b/>
          <w:bCs/>
          <w:lang w:val="en-GB" w:eastAsia="zh-CN"/>
        </w:rPr>
        <w:lastRenderedPageBreak/>
        <w:t xml:space="preserve">Proposal </w:t>
      </w:r>
      <w:r>
        <w:rPr>
          <w:b/>
          <w:bCs/>
          <w:lang w:val="en-GB" w:eastAsia="zh-CN"/>
        </w:rPr>
        <w:t>5</w:t>
      </w:r>
      <w:r w:rsidRPr="00184AFD">
        <w:rPr>
          <w:lang w:val="en-GB" w:eastAsia="zh-CN"/>
        </w:rPr>
        <w:t xml:space="preserve">: </w:t>
      </w:r>
    </w:p>
    <w:p w14:paraId="4C4162CB" w14:textId="6E8CAFA4" w:rsidR="00D11435" w:rsidRPr="002F2E5C" w:rsidRDefault="00D11435" w:rsidP="00837789">
      <w:pPr>
        <w:pStyle w:val="ListParagraph"/>
        <w:numPr>
          <w:ilvl w:val="0"/>
          <w:numId w:val="51"/>
        </w:numPr>
        <w:spacing w:after="120" w:line="276" w:lineRule="auto"/>
        <w:jc w:val="both"/>
        <w:rPr>
          <w:b/>
          <w:lang w:val="en-GB" w:eastAsia="zh-CN"/>
        </w:rPr>
      </w:pPr>
      <w:r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Only support NOFD operation in legacy DL symbol and flexible symbol. NOFD operation may not be supported in legacy UL symbols. </w:t>
      </w:r>
    </w:p>
    <w:p w14:paraId="316CC021" w14:textId="77777777" w:rsidR="00C65EEC" w:rsidRPr="00C65EEC" w:rsidRDefault="00D11435" w:rsidP="00837789">
      <w:pPr>
        <w:spacing w:after="120" w:line="276" w:lineRule="auto"/>
        <w:jc w:val="both"/>
        <w:rPr>
          <w:lang w:val="en-GB" w:eastAsia="zh-CN"/>
        </w:rPr>
      </w:pPr>
      <w:r w:rsidRPr="00C64B95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6</w:t>
      </w:r>
      <w:r w:rsidRPr="00184AFD">
        <w:rPr>
          <w:lang w:val="en-GB" w:eastAsia="zh-CN"/>
        </w:rPr>
        <w:t xml:space="preserve">: </w:t>
      </w:r>
    </w:p>
    <w:p w14:paraId="0377F34C" w14:textId="5F0A83BD" w:rsidR="00D11435" w:rsidRPr="002F2E5C" w:rsidRDefault="00D11435" w:rsidP="00837789">
      <w:pPr>
        <w:pStyle w:val="ListParagraph"/>
        <w:numPr>
          <w:ilvl w:val="0"/>
          <w:numId w:val="51"/>
        </w:numPr>
        <w:spacing w:after="120" w:line="276" w:lineRule="auto"/>
        <w:jc w:val="both"/>
        <w:rPr>
          <w:b/>
          <w:lang w:val="en-GB" w:eastAsia="zh-CN"/>
        </w:rPr>
      </w:pPr>
      <w:r w:rsidRPr="00837789">
        <w:rPr>
          <w:rFonts w:ascii="Times New Roman" w:hAnsi="Times New Roman"/>
          <w:b/>
          <w:sz w:val="20"/>
          <w:szCs w:val="20"/>
          <w:lang w:val="en-GB" w:eastAsia="zh-CN"/>
        </w:rPr>
        <w:t>For intra-carrier NOFD operation, a maximum of one UL subband within the carrier may be defined in symbol(s) with NOFD operation.</w:t>
      </w:r>
    </w:p>
    <w:p w14:paraId="12F0AFC3" w14:textId="77777777" w:rsidR="00C65EEC" w:rsidRPr="00837789" w:rsidRDefault="00D11435" w:rsidP="00837789">
      <w:pPr>
        <w:pStyle w:val="paragraph"/>
        <w:spacing w:before="0" w:beforeAutospacing="0" w:after="120" w:afterAutospacing="0" w:line="276" w:lineRule="auto"/>
        <w:textAlignment w:val="baseline"/>
        <w:rPr>
          <w:rStyle w:val="normaltextrun"/>
          <w:b/>
          <w:bCs/>
          <w:sz w:val="20"/>
          <w:szCs w:val="20"/>
          <w:lang w:val="en-GB"/>
        </w:rPr>
      </w:pPr>
      <w:r w:rsidRPr="00837789">
        <w:rPr>
          <w:rStyle w:val="normaltextrun"/>
          <w:b/>
          <w:sz w:val="20"/>
          <w:szCs w:val="20"/>
          <w:lang w:val="en-GB"/>
        </w:rPr>
        <w:t xml:space="preserve">Proposal 7: </w:t>
      </w:r>
    </w:p>
    <w:p w14:paraId="2BBD4D27" w14:textId="119EC4CD" w:rsidR="00D11435" w:rsidRPr="00837789" w:rsidRDefault="00D11435" w:rsidP="00837789">
      <w:pPr>
        <w:pStyle w:val="paragraph"/>
        <w:numPr>
          <w:ilvl w:val="0"/>
          <w:numId w:val="51"/>
        </w:numPr>
        <w:spacing w:before="0" w:beforeAutospacing="0" w:after="120" w:afterAutospacing="0" w:line="276" w:lineRule="auto"/>
        <w:textAlignment w:val="baseline"/>
        <w:rPr>
          <w:rStyle w:val="normaltextrun"/>
          <w:b/>
          <w:sz w:val="20"/>
          <w:szCs w:val="20"/>
          <w:lang w:val="en-GB"/>
        </w:rPr>
      </w:pPr>
      <w:r w:rsidRPr="00837789">
        <w:rPr>
          <w:rStyle w:val="normaltextrun"/>
          <w:b/>
          <w:sz w:val="20"/>
          <w:szCs w:val="20"/>
          <w:lang w:val="en-GB"/>
        </w:rPr>
        <w:t>RAN1 to study candidate DL and UL sub-band locations in one symbol, including different candidate locations of an UL sub-band within a carrier.</w:t>
      </w:r>
    </w:p>
    <w:p w14:paraId="2668D623" w14:textId="77777777" w:rsidR="00C65EEC" w:rsidRPr="00837789" w:rsidRDefault="00D11435" w:rsidP="00837789">
      <w:pPr>
        <w:pStyle w:val="paragraph"/>
        <w:spacing w:before="0" w:beforeAutospacing="0" w:after="120" w:afterAutospacing="0" w:line="276" w:lineRule="auto"/>
        <w:textAlignment w:val="baseline"/>
        <w:rPr>
          <w:rStyle w:val="normaltextrun"/>
          <w:b/>
          <w:bCs/>
          <w:sz w:val="20"/>
          <w:szCs w:val="20"/>
          <w:lang w:val="en-GB"/>
        </w:rPr>
      </w:pPr>
      <w:r w:rsidRPr="00837789">
        <w:rPr>
          <w:rStyle w:val="normaltextrun"/>
          <w:b/>
          <w:sz w:val="20"/>
          <w:szCs w:val="20"/>
          <w:lang w:val="en-GB"/>
        </w:rPr>
        <w:t xml:space="preserve">Proposal 8: </w:t>
      </w:r>
    </w:p>
    <w:p w14:paraId="1845A0E5" w14:textId="223A01EE" w:rsidR="00D11435" w:rsidRPr="00837789" w:rsidRDefault="00D11435" w:rsidP="00837789">
      <w:pPr>
        <w:pStyle w:val="paragraph"/>
        <w:numPr>
          <w:ilvl w:val="0"/>
          <w:numId w:val="51"/>
        </w:numPr>
        <w:spacing w:before="0" w:beforeAutospacing="0" w:after="120" w:afterAutospacing="0" w:line="276" w:lineRule="auto"/>
        <w:textAlignment w:val="baseline"/>
        <w:rPr>
          <w:b/>
          <w:sz w:val="20"/>
          <w:szCs w:val="20"/>
        </w:rPr>
      </w:pPr>
      <w:r w:rsidRPr="00837789">
        <w:rPr>
          <w:rStyle w:val="normaltextrun"/>
          <w:b/>
          <w:sz w:val="20"/>
          <w:szCs w:val="20"/>
          <w:lang w:val="en-GB"/>
        </w:rPr>
        <w:t>RAN1 should prioritize the study of NOFD operation within a carrier. NOFD operation on multiple carries (intra-band CA with different TDD UL/DL configurations) can be studied with lower priority.</w:t>
      </w:r>
      <w:r w:rsidRPr="00837789">
        <w:rPr>
          <w:rStyle w:val="eop"/>
          <w:b/>
          <w:sz w:val="20"/>
          <w:szCs w:val="20"/>
        </w:rPr>
        <w:t> </w:t>
      </w:r>
    </w:p>
    <w:p w14:paraId="798D9904" w14:textId="77777777" w:rsidR="00C65EEC" w:rsidRPr="00C65EEC" w:rsidRDefault="00D11435" w:rsidP="00837789">
      <w:pPr>
        <w:spacing w:after="120" w:line="276" w:lineRule="auto"/>
        <w:jc w:val="both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Proposal 9: </w:t>
      </w:r>
    </w:p>
    <w:p w14:paraId="423A2EDC" w14:textId="7DA68D74" w:rsidR="00D11435" w:rsidRPr="002F2E5C" w:rsidRDefault="00D11435" w:rsidP="00837789">
      <w:pPr>
        <w:pStyle w:val="ListParagraph"/>
        <w:numPr>
          <w:ilvl w:val="0"/>
          <w:numId w:val="51"/>
        </w:numPr>
        <w:spacing w:after="120" w:line="276" w:lineRule="auto"/>
        <w:jc w:val="both"/>
        <w:rPr>
          <w:b/>
          <w:lang w:val="en-GB" w:eastAsia="zh-CN"/>
        </w:rPr>
      </w:pPr>
      <w:r w:rsidRPr="00837789">
        <w:rPr>
          <w:rFonts w:ascii="Times New Roman" w:hAnsi="Times New Roman"/>
          <w:b/>
          <w:sz w:val="20"/>
          <w:szCs w:val="20"/>
          <w:lang w:val="en-GB" w:eastAsia="zh-CN"/>
        </w:rPr>
        <w:t>RAN1 to study signalling design options for NOFD configuration to enable efficient NOFD operation.</w:t>
      </w:r>
    </w:p>
    <w:p w14:paraId="26E201C6" w14:textId="77777777" w:rsidR="00C65EEC" w:rsidRPr="00C65EEC" w:rsidRDefault="00D11435" w:rsidP="00837789">
      <w:pPr>
        <w:spacing w:after="120" w:line="276" w:lineRule="auto"/>
        <w:jc w:val="both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Proposal 10: </w:t>
      </w:r>
    </w:p>
    <w:p w14:paraId="4D247434" w14:textId="20C7AA6E" w:rsidR="00D11435" w:rsidRPr="002F2E5C" w:rsidRDefault="00D11435" w:rsidP="00837789">
      <w:pPr>
        <w:pStyle w:val="ListParagraph"/>
        <w:numPr>
          <w:ilvl w:val="0"/>
          <w:numId w:val="51"/>
        </w:numPr>
        <w:spacing w:after="120" w:line="276" w:lineRule="auto"/>
        <w:jc w:val="both"/>
        <w:rPr>
          <w:b/>
          <w:lang w:val="en-GB" w:eastAsia="zh-CN"/>
        </w:rPr>
      </w:pPr>
      <w:r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RAN1 to study potential enhancements to UE behavior for collision handling between DL reception/UL transmission and UL and/or DL subband(s), considering different DL/UL channels and signals, configuration and scheduling timelines, requirements for different traffic/QoS, and coexistence with legacy UEs.  </w:t>
      </w:r>
    </w:p>
    <w:p w14:paraId="4105A84A" w14:textId="77777777" w:rsidR="00C65EEC" w:rsidRPr="00C65EEC" w:rsidRDefault="00D11435" w:rsidP="00837789">
      <w:pPr>
        <w:spacing w:after="120" w:line="276" w:lineRule="auto"/>
        <w:jc w:val="both"/>
        <w:rPr>
          <w:b/>
          <w:bCs/>
          <w:lang w:val="en-GB" w:eastAsia="zh-CN"/>
        </w:rPr>
      </w:pPr>
      <w:r w:rsidRPr="00B05DC3">
        <w:rPr>
          <w:b/>
          <w:bCs/>
          <w:lang w:val="en-GB" w:eastAsia="zh-CN"/>
        </w:rPr>
        <w:t>Proposal 1</w:t>
      </w:r>
      <w:r>
        <w:rPr>
          <w:b/>
          <w:bCs/>
          <w:lang w:val="en-GB" w:eastAsia="zh-CN"/>
        </w:rPr>
        <w:t>1</w:t>
      </w:r>
      <w:r w:rsidRPr="00B05DC3">
        <w:rPr>
          <w:b/>
          <w:bCs/>
          <w:lang w:val="en-GB" w:eastAsia="zh-CN"/>
        </w:rPr>
        <w:t xml:space="preserve">: </w:t>
      </w:r>
    </w:p>
    <w:p w14:paraId="0A8AD745" w14:textId="07B8363E" w:rsidR="00D11435" w:rsidRPr="002F2E5C" w:rsidRDefault="00D11435" w:rsidP="00837789">
      <w:pPr>
        <w:pStyle w:val="ListParagraph"/>
        <w:numPr>
          <w:ilvl w:val="0"/>
          <w:numId w:val="51"/>
        </w:numPr>
        <w:spacing w:after="120" w:line="276" w:lineRule="auto"/>
        <w:jc w:val="both"/>
        <w:rPr>
          <w:b/>
          <w:lang w:val="en-GB" w:eastAsia="zh-CN"/>
        </w:rPr>
      </w:pPr>
      <w:r w:rsidRPr="00837789">
        <w:rPr>
          <w:rFonts w:ascii="Times New Roman" w:hAnsi="Times New Roman"/>
          <w:b/>
          <w:sz w:val="20"/>
          <w:szCs w:val="20"/>
          <w:lang w:val="en-GB" w:eastAsia="zh-CN"/>
        </w:rPr>
        <w:t xml:space="preserve">RAN1 to study L1-based procedures for inter-UE CLI handlings well as enhancements for information exchange between gNBs to improve L3 based CLI handling. </w:t>
      </w:r>
    </w:p>
    <w:p w14:paraId="4A0C67B4" w14:textId="77777777" w:rsidR="00C65EEC" w:rsidRPr="00C65EEC" w:rsidRDefault="00D11435" w:rsidP="00837789">
      <w:pPr>
        <w:spacing w:after="120" w:line="276" w:lineRule="auto"/>
        <w:jc w:val="both"/>
        <w:rPr>
          <w:b/>
          <w:bCs/>
          <w:lang w:val="en-GB" w:eastAsia="zh-CN"/>
        </w:rPr>
      </w:pPr>
      <w:r w:rsidRPr="00D40304">
        <w:rPr>
          <w:b/>
          <w:bCs/>
          <w:lang w:val="en-GB" w:eastAsia="zh-CN"/>
        </w:rPr>
        <w:t>Proposal 1</w:t>
      </w:r>
      <w:r>
        <w:rPr>
          <w:b/>
          <w:bCs/>
          <w:lang w:val="en-GB" w:eastAsia="zh-CN"/>
        </w:rPr>
        <w:t>2</w:t>
      </w:r>
      <w:r w:rsidRPr="00D40304">
        <w:rPr>
          <w:b/>
          <w:bCs/>
          <w:lang w:val="en-GB" w:eastAsia="zh-CN"/>
        </w:rPr>
        <w:t xml:space="preserve">: </w:t>
      </w:r>
    </w:p>
    <w:p w14:paraId="5CB3D183" w14:textId="35EC1CC3" w:rsidR="000A3D42" w:rsidRPr="00E5553E" w:rsidRDefault="00D11435" w:rsidP="000A3D42">
      <w:pPr>
        <w:pStyle w:val="ListParagraph"/>
        <w:numPr>
          <w:ilvl w:val="0"/>
          <w:numId w:val="51"/>
        </w:numPr>
        <w:spacing w:after="120" w:line="276" w:lineRule="auto"/>
        <w:jc w:val="both"/>
        <w:rPr>
          <w:b/>
          <w:lang w:val="en-GB" w:eastAsia="zh-CN"/>
        </w:rPr>
      </w:pPr>
      <w:r w:rsidRPr="00837789">
        <w:rPr>
          <w:rFonts w:ascii="Times New Roman" w:hAnsi="Times New Roman"/>
          <w:b/>
          <w:sz w:val="20"/>
          <w:szCs w:val="20"/>
          <w:lang w:val="en-GB" w:eastAsia="zh-CN"/>
        </w:rPr>
        <w:t>RAN1 to study potential enhancements for inter-subband gNB-to-gNB CLI handling.</w:t>
      </w: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44CDBA4E" w14:textId="5AA8743E" w:rsidR="0043566F" w:rsidRDefault="00501903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3" w:name="_Ref100135314"/>
      <w:bookmarkStart w:id="4" w:name="_Ref81496943"/>
      <w:bookmarkStart w:id="5" w:name="_Ref64378400"/>
      <w:bookmarkStart w:id="6" w:name="_Ref47206669"/>
      <w:bookmarkStart w:id="7" w:name="_Ref30840956"/>
      <w:bookmarkStart w:id="8" w:name="_Ref20730972"/>
      <w:bookmarkStart w:id="9" w:name="_Ref16193927"/>
      <w:bookmarkStart w:id="10" w:name="_Ref6926730"/>
      <w:bookmarkStart w:id="11" w:name="_Ref7107393"/>
      <w:bookmarkStart w:id="12" w:name="_Ref521318726"/>
      <w:bookmarkStart w:id="13" w:name="_Ref524340861"/>
      <w:bookmarkStart w:id="14" w:name="_Ref510774888"/>
      <w:bookmarkStart w:id="15" w:name="_Ref3884257"/>
      <w:r w:rsidRPr="00501903">
        <w:rPr>
          <w:lang w:eastAsia="zh-CN"/>
        </w:rPr>
        <w:t>RP-213591</w:t>
      </w:r>
      <w:r w:rsidR="009D09A4" w:rsidRPr="009D09A4">
        <w:rPr>
          <w:lang w:eastAsia="zh-CN"/>
        </w:rPr>
        <w:t>, “</w:t>
      </w:r>
      <w:r w:rsidR="00065589" w:rsidRPr="00065589">
        <w:rPr>
          <w:lang w:eastAsia="zh-CN"/>
        </w:rPr>
        <w:t>New SI: Study on evolution of NR duplex operation</w:t>
      </w:r>
      <w:r w:rsidR="009D09A4" w:rsidRPr="009D09A4">
        <w:rPr>
          <w:lang w:eastAsia="zh-CN"/>
        </w:rPr>
        <w:t xml:space="preserve">”, </w:t>
      </w:r>
      <w:r w:rsidR="00CF2D5F" w:rsidRPr="00CF2D5F">
        <w:rPr>
          <w:lang w:eastAsia="zh-CN"/>
        </w:rPr>
        <w:t>CMCC</w:t>
      </w:r>
      <w:r w:rsidR="009D09A4" w:rsidRPr="009D09A4">
        <w:rPr>
          <w:lang w:eastAsia="zh-CN"/>
        </w:rPr>
        <w:t>, December 20</w:t>
      </w:r>
      <w:r w:rsidR="005621A9">
        <w:rPr>
          <w:lang w:eastAsia="zh-CN"/>
        </w:rPr>
        <w:t>21</w:t>
      </w:r>
      <w:bookmarkEnd w:id="3"/>
    </w:p>
    <w:p w14:paraId="0B805FF8" w14:textId="01BEFF9F" w:rsidR="00FF20E0" w:rsidRDefault="00FF20E0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TR 38.828</w:t>
      </w:r>
      <w:r w:rsidR="00212645">
        <w:rPr>
          <w:lang w:eastAsia="zh-CN"/>
        </w:rPr>
        <w:t>, “</w:t>
      </w:r>
      <w:r w:rsidR="00B4097F" w:rsidRPr="00B4097F">
        <w:rPr>
          <w:lang w:eastAsia="zh-CN"/>
        </w:rPr>
        <w:t>Cross Link Interference (CLI) handling and Remote Interference Management (RIM) for NR</w:t>
      </w:r>
      <w:r w:rsidR="00212645">
        <w:rPr>
          <w:lang w:eastAsia="zh-CN"/>
        </w:rPr>
        <w:t>”</w:t>
      </w:r>
    </w:p>
    <w:p w14:paraId="2E529481" w14:textId="15B9C02C" w:rsidR="009B12C9" w:rsidRDefault="00B0314C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 w:rsidRPr="00B0314C">
        <w:rPr>
          <w:lang w:eastAsia="zh-CN"/>
        </w:rPr>
        <w:t>R1-2204801</w:t>
      </w:r>
      <w:r w:rsidR="0088582B" w:rsidRPr="0088582B">
        <w:rPr>
          <w:lang w:eastAsia="zh-CN"/>
        </w:rPr>
        <w:t>, “</w:t>
      </w:r>
      <w:r w:rsidR="00D35E93" w:rsidRPr="00D35E93">
        <w:rPr>
          <w:lang w:eastAsia="zh-CN"/>
        </w:rPr>
        <w:t>On potential enhancements to dynamic/flexible TDD in NR systems</w:t>
      </w:r>
      <w:r w:rsidR="0088582B">
        <w:rPr>
          <w:lang w:eastAsia="zh-CN"/>
        </w:rPr>
        <w:t>”</w:t>
      </w:r>
      <w:r w:rsidR="0065508B">
        <w:rPr>
          <w:lang w:eastAsia="zh-CN"/>
        </w:rPr>
        <w:t>, Intel Corporation, May 2022</w:t>
      </w:r>
      <w:r w:rsidR="0088582B">
        <w:rPr>
          <w:lang w:eastAsia="zh-CN"/>
        </w:rPr>
        <w:t xml:space="preserve">. 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74C2EC56" w14:textId="0C33FFF4" w:rsidR="00DE0B6C" w:rsidRDefault="00DE0B6C" w:rsidP="006D1E4A">
      <w:pPr>
        <w:widowControl w:val="0"/>
        <w:overflowPunct/>
        <w:autoSpaceDE/>
        <w:adjustRightInd/>
        <w:spacing w:after="120"/>
        <w:jc w:val="both"/>
        <w:textAlignment w:val="auto"/>
        <w:rPr>
          <w:highlight w:val="yellow"/>
          <w:lang w:eastAsia="zh-CN"/>
        </w:rPr>
      </w:pPr>
    </w:p>
    <w:sectPr w:rsidR="00DE0B6C" w:rsidSect="006721B4">
      <w:headerReference w:type="even" r:id="rId40"/>
      <w:headerReference w:type="default" r:id="rId41"/>
      <w:footerReference w:type="even" r:id="rId42"/>
      <w:footerReference w:type="default" r:id="rId43"/>
      <w:headerReference w:type="first" r:id="rId44"/>
      <w:footerReference w:type="first" r:id="rId4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79A34" w14:textId="77777777" w:rsidR="005869D4" w:rsidRDefault="005869D4">
      <w:r>
        <w:separator/>
      </w:r>
    </w:p>
  </w:endnote>
  <w:endnote w:type="continuationSeparator" w:id="0">
    <w:p w14:paraId="1C1ECBB9" w14:textId="77777777" w:rsidR="005869D4" w:rsidRDefault="005869D4">
      <w:r>
        <w:continuationSeparator/>
      </w:r>
    </w:p>
  </w:endnote>
  <w:endnote w:type="continuationNotice" w:id="1">
    <w:p w14:paraId="3FF8B294" w14:textId="77777777" w:rsidR="005869D4" w:rsidRDefault="005869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FB457" w14:textId="77777777" w:rsidR="00674D59" w:rsidRDefault="00674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FB8DD" w14:textId="77777777" w:rsidR="005869D4" w:rsidRDefault="005869D4">
      <w:r>
        <w:separator/>
      </w:r>
    </w:p>
  </w:footnote>
  <w:footnote w:type="continuationSeparator" w:id="0">
    <w:p w14:paraId="791F5BE8" w14:textId="77777777" w:rsidR="005869D4" w:rsidRDefault="005869D4">
      <w:r>
        <w:continuationSeparator/>
      </w:r>
    </w:p>
  </w:footnote>
  <w:footnote w:type="continuationNotice" w:id="1">
    <w:p w14:paraId="3819E550" w14:textId="77777777" w:rsidR="005869D4" w:rsidRDefault="005869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8419" w14:textId="77777777" w:rsidR="00674D59" w:rsidRDefault="00674D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C0C45" w14:textId="77777777" w:rsidR="00674D59" w:rsidRDefault="00674D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401BA0"/>
    <w:multiLevelType w:val="hybridMultilevel"/>
    <w:tmpl w:val="FFD2CC1C"/>
    <w:lvl w:ilvl="0" w:tplc="110A01E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5457C"/>
    <w:multiLevelType w:val="multilevel"/>
    <w:tmpl w:val="BD1C7A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B3131B"/>
    <w:multiLevelType w:val="multilevel"/>
    <w:tmpl w:val="5430286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03D9476B"/>
    <w:multiLevelType w:val="multilevel"/>
    <w:tmpl w:val="41C21D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6" w15:restartNumberingAfterBreak="0">
    <w:nsid w:val="07E93549"/>
    <w:multiLevelType w:val="hybridMultilevel"/>
    <w:tmpl w:val="C984849E"/>
    <w:lvl w:ilvl="0" w:tplc="C108EC3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20EAC"/>
    <w:multiLevelType w:val="multilevel"/>
    <w:tmpl w:val="19E275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5C6486"/>
    <w:multiLevelType w:val="multilevel"/>
    <w:tmpl w:val="4B849F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8921C5"/>
    <w:multiLevelType w:val="multilevel"/>
    <w:tmpl w:val="9BDCE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48B435D"/>
    <w:multiLevelType w:val="hybridMultilevel"/>
    <w:tmpl w:val="0B54D10C"/>
    <w:lvl w:ilvl="0" w:tplc="C108EC3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B2CC3"/>
    <w:multiLevelType w:val="multilevel"/>
    <w:tmpl w:val="F2F099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3" w15:restartNumberingAfterBreak="0">
    <w:nsid w:val="1DFF7BE7"/>
    <w:multiLevelType w:val="multilevel"/>
    <w:tmpl w:val="51CC7C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1574D3C"/>
    <w:multiLevelType w:val="multilevel"/>
    <w:tmpl w:val="95928C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22A24EC6"/>
    <w:multiLevelType w:val="hybridMultilevel"/>
    <w:tmpl w:val="85B02A3C"/>
    <w:lvl w:ilvl="0" w:tplc="110A01EC">
      <w:numFmt w:val="bullet"/>
      <w:lvlText w:val="-"/>
      <w:lvlJc w:val="left"/>
      <w:pPr>
        <w:ind w:left="936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AA821EE"/>
    <w:multiLevelType w:val="hybridMultilevel"/>
    <w:tmpl w:val="BF2A5F5E"/>
    <w:lvl w:ilvl="0" w:tplc="110A01E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20" w15:restartNumberingAfterBreak="0">
    <w:nsid w:val="2DFD7B8A"/>
    <w:multiLevelType w:val="hybridMultilevel"/>
    <w:tmpl w:val="B1E40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A429C1"/>
    <w:multiLevelType w:val="hybridMultilevel"/>
    <w:tmpl w:val="0BD407E2"/>
    <w:lvl w:ilvl="0" w:tplc="110A01EC">
      <w:numFmt w:val="bullet"/>
      <w:lvlText w:val="-"/>
      <w:lvlJc w:val="left"/>
      <w:pPr>
        <w:ind w:left="762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2" w15:restartNumberingAfterBreak="0">
    <w:nsid w:val="45D406F8"/>
    <w:multiLevelType w:val="hybridMultilevel"/>
    <w:tmpl w:val="937C6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33D3B"/>
    <w:multiLevelType w:val="multilevel"/>
    <w:tmpl w:val="615EC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9FF7461"/>
    <w:multiLevelType w:val="multilevel"/>
    <w:tmpl w:val="20D2A10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26" w15:restartNumberingAfterBreak="0">
    <w:nsid w:val="4AD45A7E"/>
    <w:multiLevelType w:val="multilevel"/>
    <w:tmpl w:val="D0A276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DB8481E"/>
    <w:multiLevelType w:val="hybridMultilevel"/>
    <w:tmpl w:val="CA3271A6"/>
    <w:lvl w:ilvl="0" w:tplc="110A01E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756E98"/>
    <w:multiLevelType w:val="multilevel"/>
    <w:tmpl w:val="3CC8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0CB33A6"/>
    <w:multiLevelType w:val="hybridMultilevel"/>
    <w:tmpl w:val="3E4095DC"/>
    <w:lvl w:ilvl="0" w:tplc="110A01EC">
      <w:numFmt w:val="bullet"/>
      <w:lvlText w:val="-"/>
      <w:lvlJc w:val="left"/>
      <w:pPr>
        <w:ind w:left="77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1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32" w15:restartNumberingAfterBreak="0">
    <w:nsid w:val="54D11FCD"/>
    <w:multiLevelType w:val="multilevel"/>
    <w:tmpl w:val="82CAE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B1C0C35"/>
    <w:multiLevelType w:val="multilevel"/>
    <w:tmpl w:val="21DA24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5" w15:restartNumberingAfterBreak="0">
    <w:nsid w:val="60154166"/>
    <w:multiLevelType w:val="multilevel"/>
    <w:tmpl w:val="4920D9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61454D22"/>
    <w:multiLevelType w:val="multilevel"/>
    <w:tmpl w:val="C8945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550705E"/>
    <w:multiLevelType w:val="multilevel"/>
    <w:tmpl w:val="27881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811243C"/>
    <w:multiLevelType w:val="multilevel"/>
    <w:tmpl w:val="9440076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69220CA"/>
    <w:multiLevelType w:val="hybridMultilevel"/>
    <w:tmpl w:val="1CC6569C"/>
    <w:lvl w:ilvl="0" w:tplc="C108EC3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DE56F9"/>
    <w:multiLevelType w:val="multilevel"/>
    <w:tmpl w:val="C76281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2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3" w15:restartNumberingAfterBreak="0">
    <w:nsid w:val="7D2675FE"/>
    <w:multiLevelType w:val="multilevel"/>
    <w:tmpl w:val="C5640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9"/>
  </w:num>
  <w:num w:numId="2">
    <w:abstractNumId w:val="25"/>
  </w:num>
  <w:num w:numId="3">
    <w:abstractNumId w:val="42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22"/>
  </w:num>
  <w:num w:numId="7">
    <w:abstractNumId w:val="39"/>
  </w:num>
  <w:num w:numId="8">
    <w:abstractNumId w:val="27"/>
  </w:num>
  <w:num w:numId="9">
    <w:abstractNumId w:val="5"/>
  </w:num>
  <w:num w:numId="10">
    <w:abstractNumId w:val="12"/>
  </w:num>
  <w:num w:numId="11">
    <w:abstractNumId w:val="17"/>
  </w:num>
  <w:num w:numId="12">
    <w:abstractNumId w:val="34"/>
  </w:num>
  <w:num w:numId="13">
    <w:abstractNumId w:val="9"/>
  </w:num>
  <w:num w:numId="14">
    <w:abstractNumId w:val="24"/>
  </w:num>
  <w:num w:numId="15">
    <w:abstractNumId w:val="23"/>
  </w:num>
  <w:num w:numId="16">
    <w:abstractNumId w:val="26"/>
  </w:num>
  <w:num w:numId="17">
    <w:abstractNumId w:val="37"/>
  </w:num>
  <w:num w:numId="18">
    <w:abstractNumId w:val="41"/>
  </w:num>
  <w:num w:numId="19">
    <w:abstractNumId w:val="7"/>
  </w:num>
  <w:num w:numId="20">
    <w:abstractNumId w:val="2"/>
  </w:num>
  <w:num w:numId="21">
    <w:abstractNumId w:val="43"/>
  </w:num>
  <w:num w:numId="22">
    <w:abstractNumId w:val="35"/>
  </w:num>
  <w:num w:numId="23">
    <w:abstractNumId w:val="15"/>
  </w:num>
  <w:num w:numId="24">
    <w:abstractNumId w:val="29"/>
  </w:num>
  <w:num w:numId="25">
    <w:abstractNumId w:val="3"/>
  </w:num>
  <w:num w:numId="26">
    <w:abstractNumId w:val="4"/>
  </w:num>
  <w:num w:numId="27">
    <w:abstractNumId w:val="8"/>
  </w:num>
  <w:num w:numId="28">
    <w:abstractNumId w:val="38"/>
  </w:num>
  <w:num w:numId="29">
    <w:abstractNumId w:val="33"/>
  </w:num>
  <w:num w:numId="30">
    <w:abstractNumId w:val="11"/>
  </w:num>
  <w:num w:numId="31">
    <w:abstractNumId w:val="13"/>
  </w:num>
  <w:num w:numId="32">
    <w:abstractNumId w:val="36"/>
  </w:num>
  <w:num w:numId="33">
    <w:abstractNumId w:val="42"/>
  </w:num>
  <w:num w:numId="34">
    <w:abstractNumId w:val="42"/>
  </w:num>
  <w:num w:numId="35">
    <w:abstractNumId w:val="6"/>
  </w:num>
  <w:num w:numId="36">
    <w:abstractNumId w:val="40"/>
  </w:num>
  <w:num w:numId="37">
    <w:abstractNumId w:val="10"/>
  </w:num>
  <w:num w:numId="38">
    <w:abstractNumId w:val="32"/>
  </w:num>
  <w:num w:numId="39">
    <w:abstractNumId w:val="28"/>
  </w:num>
  <w:num w:numId="40">
    <w:abstractNumId w:val="1"/>
  </w:num>
  <w:num w:numId="41">
    <w:abstractNumId w:val="21"/>
  </w:num>
  <w:num w:numId="42">
    <w:abstractNumId w:val="16"/>
  </w:num>
  <w:num w:numId="43">
    <w:abstractNumId w:val="30"/>
  </w:num>
  <w:num w:numId="44">
    <w:abstractNumId w:val="42"/>
  </w:num>
  <w:num w:numId="45">
    <w:abstractNumId w:val="42"/>
  </w:num>
  <w:num w:numId="46">
    <w:abstractNumId w:val="42"/>
  </w:num>
  <w:num w:numId="47">
    <w:abstractNumId w:val="42"/>
  </w:num>
  <w:num w:numId="48">
    <w:abstractNumId w:val="42"/>
  </w:num>
  <w:num w:numId="49">
    <w:abstractNumId w:val="42"/>
  </w:num>
  <w:num w:numId="50">
    <w:abstractNumId w:val="18"/>
  </w:num>
  <w:num w:numId="51">
    <w:abstractNumId w:val="2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937"/>
    <w:rsid w:val="00000973"/>
    <w:rsid w:val="00000A21"/>
    <w:rsid w:val="00000B46"/>
    <w:rsid w:val="00000CA0"/>
    <w:rsid w:val="00000ECA"/>
    <w:rsid w:val="00000F2A"/>
    <w:rsid w:val="000011A9"/>
    <w:rsid w:val="000012ED"/>
    <w:rsid w:val="00001441"/>
    <w:rsid w:val="000018BB"/>
    <w:rsid w:val="00001AD4"/>
    <w:rsid w:val="00001F46"/>
    <w:rsid w:val="00001F84"/>
    <w:rsid w:val="00001FC3"/>
    <w:rsid w:val="00002375"/>
    <w:rsid w:val="00002459"/>
    <w:rsid w:val="000026BA"/>
    <w:rsid w:val="0000271F"/>
    <w:rsid w:val="0000300B"/>
    <w:rsid w:val="00003090"/>
    <w:rsid w:val="00003131"/>
    <w:rsid w:val="00003389"/>
    <w:rsid w:val="00003697"/>
    <w:rsid w:val="00003707"/>
    <w:rsid w:val="00003772"/>
    <w:rsid w:val="000037FB"/>
    <w:rsid w:val="00003977"/>
    <w:rsid w:val="00003D77"/>
    <w:rsid w:val="0000430F"/>
    <w:rsid w:val="00004406"/>
    <w:rsid w:val="000046BF"/>
    <w:rsid w:val="000047FA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D5"/>
    <w:rsid w:val="00005327"/>
    <w:rsid w:val="0000553B"/>
    <w:rsid w:val="00005B27"/>
    <w:rsid w:val="00005F23"/>
    <w:rsid w:val="0000605B"/>
    <w:rsid w:val="00006780"/>
    <w:rsid w:val="00006870"/>
    <w:rsid w:val="0000691C"/>
    <w:rsid w:val="00006979"/>
    <w:rsid w:val="00006B4F"/>
    <w:rsid w:val="00006C7A"/>
    <w:rsid w:val="000070C4"/>
    <w:rsid w:val="000072BD"/>
    <w:rsid w:val="00007309"/>
    <w:rsid w:val="000073BA"/>
    <w:rsid w:val="000074A9"/>
    <w:rsid w:val="000074F2"/>
    <w:rsid w:val="0000759D"/>
    <w:rsid w:val="000076B5"/>
    <w:rsid w:val="0000784A"/>
    <w:rsid w:val="0000792C"/>
    <w:rsid w:val="00007A2E"/>
    <w:rsid w:val="00007AFF"/>
    <w:rsid w:val="00007CE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1E"/>
    <w:rsid w:val="00011226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4D1"/>
    <w:rsid w:val="0001273E"/>
    <w:rsid w:val="0001282B"/>
    <w:rsid w:val="00012A11"/>
    <w:rsid w:val="00012AD1"/>
    <w:rsid w:val="00012D90"/>
    <w:rsid w:val="0001321B"/>
    <w:rsid w:val="000132D4"/>
    <w:rsid w:val="000132FA"/>
    <w:rsid w:val="00013587"/>
    <w:rsid w:val="000137FF"/>
    <w:rsid w:val="00013A6C"/>
    <w:rsid w:val="00013A6D"/>
    <w:rsid w:val="00013B63"/>
    <w:rsid w:val="00014001"/>
    <w:rsid w:val="000140EF"/>
    <w:rsid w:val="00014150"/>
    <w:rsid w:val="000141F0"/>
    <w:rsid w:val="000145DB"/>
    <w:rsid w:val="00014663"/>
    <w:rsid w:val="00014C26"/>
    <w:rsid w:val="00014F78"/>
    <w:rsid w:val="00014F81"/>
    <w:rsid w:val="00015075"/>
    <w:rsid w:val="00015395"/>
    <w:rsid w:val="00015549"/>
    <w:rsid w:val="000156A9"/>
    <w:rsid w:val="000157C4"/>
    <w:rsid w:val="000157EA"/>
    <w:rsid w:val="0001582A"/>
    <w:rsid w:val="00015BCB"/>
    <w:rsid w:val="00015F43"/>
    <w:rsid w:val="000162B2"/>
    <w:rsid w:val="0001686C"/>
    <w:rsid w:val="00016A24"/>
    <w:rsid w:val="00016BD7"/>
    <w:rsid w:val="00016D51"/>
    <w:rsid w:val="00016DCE"/>
    <w:rsid w:val="00016F62"/>
    <w:rsid w:val="00017000"/>
    <w:rsid w:val="00017171"/>
    <w:rsid w:val="0001729B"/>
    <w:rsid w:val="00017309"/>
    <w:rsid w:val="000173CF"/>
    <w:rsid w:val="000178DC"/>
    <w:rsid w:val="00017AC6"/>
    <w:rsid w:val="00017EF4"/>
    <w:rsid w:val="00017F71"/>
    <w:rsid w:val="00020331"/>
    <w:rsid w:val="000205C1"/>
    <w:rsid w:val="000205F3"/>
    <w:rsid w:val="0002076B"/>
    <w:rsid w:val="000208B8"/>
    <w:rsid w:val="00020D5E"/>
    <w:rsid w:val="00020D61"/>
    <w:rsid w:val="00020D70"/>
    <w:rsid w:val="00021083"/>
    <w:rsid w:val="0002129D"/>
    <w:rsid w:val="0002130A"/>
    <w:rsid w:val="000214B0"/>
    <w:rsid w:val="000215D7"/>
    <w:rsid w:val="0002165C"/>
    <w:rsid w:val="00021A2F"/>
    <w:rsid w:val="00021C67"/>
    <w:rsid w:val="00021CDF"/>
    <w:rsid w:val="00021DEC"/>
    <w:rsid w:val="00021E12"/>
    <w:rsid w:val="0002204B"/>
    <w:rsid w:val="000222F7"/>
    <w:rsid w:val="000226C4"/>
    <w:rsid w:val="000228C4"/>
    <w:rsid w:val="000229E4"/>
    <w:rsid w:val="00022DD0"/>
    <w:rsid w:val="00022F98"/>
    <w:rsid w:val="00023435"/>
    <w:rsid w:val="000234AF"/>
    <w:rsid w:val="00023547"/>
    <w:rsid w:val="00023579"/>
    <w:rsid w:val="00023A25"/>
    <w:rsid w:val="00023AA9"/>
    <w:rsid w:val="00023C29"/>
    <w:rsid w:val="00023CA4"/>
    <w:rsid w:val="000241B2"/>
    <w:rsid w:val="000242A4"/>
    <w:rsid w:val="000245C8"/>
    <w:rsid w:val="00024773"/>
    <w:rsid w:val="000248D8"/>
    <w:rsid w:val="00024E37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128"/>
    <w:rsid w:val="00027244"/>
    <w:rsid w:val="00027333"/>
    <w:rsid w:val="00027614"/>
    <w:rsid w:val="00027697"/>
    <w:rsid w:val="00027835"/>
    <w:rsid w:val="0002790C"/>
    <w:rsid w:val="00027930"/>
    <w:rsid w:val="00027A50"/>
    <w:rsid w:val="00027B7E"/>
    <w:rsid w:val="00027EF6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6C5"/>
    <w:rsid w:val="00031E61"/>
    <w:rsid w:val="00031EDD"/>
    <w:rsid w:val="00031FF3"/>
    <w:rsid w:val="00032164"/>
    <w:rsid w:val="0003216D"/>
    <w:rsid w:val="000321DC"/>
    <w:rsid w:val="00032416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D22"/>
    <w:rsid w:val="00033E5C"/>
    <w:rsid w:val="0003421C"/>
    <w:rsid w:val="00034416"/>
    <w:rsid w:val="00034483"/>
    <w:rsid w:val="000349B7"/>
    <w:rsid w:val="00034D17"/>
    <w:rsid w:val="00034DC2"/>
    <w:rsid w:val="00034E53"/>
    <w:rsid w:val="00034EE3"/>
    <w:rsid w:val="00034EEC"/>
    <w:rsid w:val="000350B6"/>
    <w:rsid w:val="0003540B"/>
    <w:rsid w:val="000358AE"/>
    <w:rsid w:val="00035CAB"/>
    <w:rsid w:val="00035CCB"/>
    <w:rsid w:val="00035D4F"/>
    <w:rsid w:val="00036015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FA7"/>
    <w:rsid w:val="00036FC6"/>
    <w:rsid w:val="00037118"/>
    <w:rsid w:val="000377E3"/>
    <w:rsid w:val="00037910"/>
    <w:rsid w:val="00037A21"/>
    <w:rsid w:val="00037F3F"/>
    <w:rsid w:val="00040002"/>
    <w:rsid w:val="000401C5"/>
    <w:rsid w:val="00040316"/>
    <w:rsid w:val="000404F2"/>
    <w:rsid w:val="00040B0D"/>
    <w:rsid w:val="00040CE7"/>
    <w:rsid w:val="00040F7A"/>
    <w:rsid w:val="000412B7"/>
    <w:rsid w:val="000412DE"/>
    <w:rsid w:val="000412E2"/>
    <w:rsid w:val="000413B8"/>
    <w:rsid w:val="0004182E"/>
    <w:rsid w:val="000418B0"/>
    <w:rsid w:val="000418C8"/>
    <w:rsid w:val="000419C4"/>
    <w:rsid w:val="00041AA6"/>
    <w:rsid w:val="00041BBF"/>
    <w:rsid w:val="00041DF5"/>
    <w:rsid w:val="00042326"/>
    <w:rsid w:val="00042522"/>
    <w:rsid w:val="000426B1"/>
    <w:rsid w:val="00042BFC"/>
    <w:rsid w:val="00042D41"/>
    <w:rsid w:val="00042F41"/>
    <w:rsid w:val="0004304B"/>
    <w:rsid w:val="000430CF"/>
    <w:rsid w:val="000433A8"/>
    <w:rsid w:val="000433AF"/>
    <w:rsid w:val="00043703"/>
    <w:rsid w:val="00043A9A"/>
    <w:rsid w:val="00043AB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5A"/>
    <w:rsid w:val="000453F6"/>
    <w:rsid w:val="0004557F"/>
    <w:rsid w:val="00045836"/>
    <w:rsid w:val="00045B10"/>
    <w:rsid w:val="00045FCC"/>
    <w:rsid w:val="000461D9"/>
    <w:rsid w:val="0004660D"/>
    <w:rsid w:val="00046814"/>
    <w:rsid w:val="000468E3"/>
    <w:rsid w:val="00046CD6"/>
    <w:rsid w:val="00046CE4"/>
    <w:rsid w:val="00046D4A"/>
    <w:rsid w:val="00046EBE"/>
    <w:rsid w:val="00046F9A"/>
    <w:rsid w:val="00046FEC"/>
    <w:rsid w:val="0004713D"/>
    <w:rsid w:val="00047294"/>
    <w:rsid w:val="000472F3"/>
    <w:rsid w:val="000475B5"/>
    <w:rsid w:val="000477BB"/>
    <w:rsid w:val="000477EC"/>
    <w:rsid w:val="00047862"/>
    <w:rsid w:val="00047958"/>
    <w:rsid w:val="00047A6F"/>
    <w:rsid w:val="00047A82"/>
    <w:rsid w:val="00047DE0"/>
    <w:rsid w:val="00047EAF"/>
    <w:rsid w:val="00050152"/>
    <w:rsid w:val="000501AD"/>
    <w:rsid w:val="0005055B"/>
    <w:rsid w:val="000505E0"/>
    <w:rsid w:val="0005094F"/>
    <w:rsid w:val="00050A18"/>
    <w:rsid w:val="00050FDA"/>
    <w:rsid w:val="0005100F"/>
    <w:rsid w:val="0005108D"/>
    <w:rsid w:val="0005110F"/>
    <w:rsid w:val="00051135"/>
    <w:rsid w:val="00051217"/>
    <w:rsid w:val="0005136B"/>
    <w:rsid w:val="000514B0"/>
    <w:rsid w:val="00051586"/>
    <w:rsid w:val="00051770"/>
    <w:rsid w:val="00051AE1"/>
    <w:rsid w:val="00051B81"/>
    <w:rsid w:val="00051C93"/>
    <w:rsid w:val="00051F55"/>
    <w:rsid w:val="0005201C"/>
    <w:rsid w:val="00052117"/>
    <w:rsid w:val="000523DB"/>
    <w:rsid w:val="0005289C"/>
    <w:rsid w:val="0005290B"/>
    <w:rsid w:val="0005291A"/>
    <w:rsid w:val="00052A87"/>
    <w:rsid w:val="00052AE3"/>
    <w:rsid w:val="00052C5D"/>
    <w:rsid w:val="00052D4E"/>
    <w:rsid w:val="00052DD8"/>
    <w:rsid w:val="00052E65"/>
    <w:rsid w:val="00052F00"/>
    <w:rsid w:val="000531A8"/>
    <w:rsid w:val="000532B6"/>
    <w:rsid w:val="00053849"/>
    <w:rsid w:val="00053965"/>
    <w:rsid w:val="000539B4"/>
    <w:rsid w:val="00053A47"/>
    <w:rsid w:val="00053FCC"/>
    <w:rsid w:val="000543AA"/>
    <w:rsid w:val="0005456E"/>
    <w:rsid w:val="00054634"/>
    <w:rsid w:val="0005468A"/>
    <w:rsid w:val="000546EB"/>
    <w:rsid w:val="0005481F"/>
    <w:rsid w:val="00054ACE"/>
    <w:rsid w:val="00054D6B"/>
    <w:rsid w:val="00054DAB"/>
    <w:rsid w:val="0005504C"/>
    <w:rsid w:val="00055161"/>
    <w:rsid w:val="0005525F"/>
    <w:rsid w:val="00055302"/>
    <w:rsid w:val="0005539C"/>
    <w:rsid w:val="00055751"/>
    <w:rsid w:val="000557E0"/>
    <w:rsid w:val="0005585B"/>
    <w:rsid w:val="00055873"/>
    <w:rsid w:val="00055AD2"/>
    <w:rsid w:val="00055B8E"/>
    <w:rsid w:val="00055E10"/>
    <w:rsid w:val="00055FD0"/>
    <w:rsid w:val="0005602E"/>
    <w:rsid w:val="00056057"/>
    <w:rsid w:val="00056197"/>
    <w:rsid w:val="0005651C"/>
    <w:rsid w:val="0005684B"/>
    <w:rsid w:val="000572A7"/>
    <w:rsid w:val="000573AC"/>
    <w:rsid w:val="0005740F"/>
    <w:rsid w:val="00057460"/>
    <w:rsid w:val="0005746E"/>
    <w:rsid w:val="00057511"/>
    <w:rsid w:val="00057512"/>
    <w:rsid w:val="000575FB"/>
    <w:rsid w:val="00057719"/>
    <w:rsid w:val="0005781A"/>
    <w:rsid w:val="00057AD4"/>
    <w:rsid w:val="00057BE4"/>
    <w:rsid w:val="00057CF5"/>
    <w:rsid w:val="00057DF9"/>
    <w:rsid w:val="00057F2C"/>
    <w:rsid w:val="00057F68"/>
    <w:rsid w:val="00057F6C"/>
    <w:rsid w:val="00057F78"/>
    <w:rsid w:val="00057FE7"/>
    <w:rsid w:val="0006004B"/>
    <w:rsid w:val="000602FA"/>
    <w:rsid w:val="0006036D"/>
    <w:rsid w:val="00060586"/>
    <w:rsid w:val="00060A88"/>
    <w:rsid w:val="00060F18"/>
    <w:rsid w:val="00060F6C"/>
    <w:rsid w:val="00060FDB"/>
    <w:rsid w:val="000610C5"/>
    <w:rsid w:val="000612C5"/>
    <w:rsid w:val="0006131F"/>
    <w:rsid w:val="00061429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485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5100"/>
    <w:rsid w:val="0006549C"/>
    <w:rsid w:val="00065589"/>
    <w:rsid w:val="000658C9"/>
    <w:rsid w:val="00065D64"/>
    <w:rsid w:val="00065F3B"/>
    <w:rsid w:val="00065F8A"/>
    <w:rsid w:val="00066346"/>
    <w:rsid w:val="00066397"/>
    <w:rsid w:val="000667D1"/>
    <w:rsid w:val="0006685D"/>
    <w:rsid w:val="00066C4C"/>
    <w:rsid w:val="00066CE9"/>
    <w:rsid w:val="00066D6D"/>
    <w:rsid w:val="00066E05"/>
    <w:rsid w:val="00066FAE"/>
    <w:rsid w:val="00067087"/>
    <w:rsid w:val="000671F8"/>
    <w:rsid w:val="00067241"/>
    <w:rsid w:val="000672D8"/>
    <w:rsid w:val="0006739D"/>
    <w:rsid w:val="000673FD"/>
    <w:rsid w:val="00067436"/>
    <w:rsid w:val="000674CF"/>
    <w:rsid w:val="000674DD"/>
    <w:rsid w:val="0006777C"/>
    <w:rsid w:val="000677AA"/>
    <w:rsid w:val="00067911"/>
    <w:rsid w:val="00067B40"/>
    <w:rsid w:val="00067FE2"/>
    <w:rsid w:val="00070378"/>
    <w:rsid w:val="00070409"/>
    <w:rsid w:val="0007043B"/>
    <w:rsid w:val="00070522"/>
    <w:rsid w:val="0007055F"/>
    <w:rsid w:val="00070A54"/>
    <w:rsid w:val="00070FC5"/>
    <w:rsid w:val="00070FD0"/>
    <w:rsid w:val="0007118F"/>
    <w:rsid w:val="00071204"/>
    <w:rsid w:val="000713C1"/>
    <w:rsid w:val="000713DE"/>
    <w:rsid w:val="000716FB"/>
    <w:rsid w:val="000718D9"/>
    <w:rsid w:val="00071910"/>
    <w:rsid w:val="00071C3F"/>
    <w:rsid w:val="00071E9B"/>
    <w:rsid w:val="00072125"/>
    <w:rsid w:val="000722E8"/>
    <w:rsid w:val="00072519"/>
    <w:rsid w:val="00072540"/>
    <w:rsid w:val="000725AD"/>
    <w:rsid w:val="00072AB4"/>
    <w:rsid w:val="00072B16"/>
    <w:rsid w:val="00072D4E"/>
    <w:rsid w:val="00072E75"/>
    <w:rsid w:val="00072EFA"/>
    <w:rsid w:val="00073097"/>
    <w:rsid w:val="00073210"/>
    <w:rsid w:val="0007364E"/>
    <w:rsid w:val="00073785"/>
    <w:rsid w:val="00073D1F"/>
    <w:rsid w:val="00073D9C"/>
    <w:rsid w:val="00074375"/>
    <w:rsid w:val="000743A0"/>
    <w:rsid w:val="00074475"/>
    <w:rsid w:val="00074B8C"/>
    <w:rsid w:val="00074BF5"/>
    <w:rsid w:val="00074C31"/>
    <w:rsid w:val="00074C5F"/>
    <w:rsid w:val="00074D78"/>
    <w:rsid w:val="000752CD"/>
    <w:rsid w:val="000755A6"/>
    <w:rsid w:val="000755A8"/>
    <w:rsid w:val="00075680"/>
    <w:rsid w:val="0007590A"/>
    <w:rsid w:val="00075999"/>
    <w:rsid w:val="00075E9B"/>
    <w:rsid w:val="000762C3"/>
    <w:rsid w:val="00076590"/>
    <w:rsid w:val="000765F4"/>
    <w:rsid w:val="00076903"/>
    <w:rsid w:val="0007694B"/>
    <w:rsid w:val="00076C52"/>
    <w:rsid w:val="00076E79"/>
    <w:rsid w:val="00076FD2"/>
    <w:rsid w:val="00077534"/>
    <w:rsid w:val="00077579"/>
    <w:rsid w:val="00077817"/>
    <w:rsid w:val="00077BD2"/>
    <w:rsid w:val="00077EEB"/>
    <w:rsid w:val="00080477"/>
    <w:rsid w:val="000805B2"/>
    <w:rsid w:val="00080786"/>
    <w:rsid w:val="00080B5D"/>
    <w:rsid w:val="00080D74"/>
    <w:rsid w:val="000812A2"/>
    <w:rsid w:val="00081457"/>
    <w:rsid w:val="0008155B"/>
    <w:rsid w:val="0008165A"/>
    <w:rsid w:val="000818AB"/>
    <w:rsid w:val="000819A2"/>
    <w:rsid w:val="00081B17"/>
    <w:rsid w:val="00081B40"/>
    <w:rsid w:val="00081CDB"/>
    <w:rsid w:val="00081EEA"/>
    <w:rsid w:val="00081FCA"/>
    <w:rsid w:val="00082152"/>
    <w:rsid w:val="0008221F"/>
    <w:rsid w:val="00082311"/>
    <w:rsid w:val="000824ED"/>
    <w:rsid w:val="00082607"/>
    <w:rsid w:val="000826FF"/>
    <w:rsid w:val="000827D8"/>
    <w:rsid w:val="00082A42"/>
    <w:rsid w:val="00082A49"/>
    <w:rsid w:val="00082A8E"/>
    <w:rsid w:val="00082E14"/>
    <w:rsid w:val="00083205"/>
    <w:rsid w:val="00083322"/>
    <w:rsid w:val="00083788"/>
    <w:rsid w:val="0008392D"/>
    <w:rsid w:val="00083ABF"/>
    <w:rsid w:val="00083C9A"/>
    <w:rsid w:val="00084255"/>
    <w:rsid w:val="000842E8"/>
    <w:rsid w:val="000844CD"/>
    <w:rsid w:val="000844E2"/>
    <w:rsid w:val="000845CA"/>
    <w:rsid w:val="00084A27"/>
    <w:rsid w:val="00084B28"/>
    <w:rsid w:val="00084B3A"/>
    <w:rsid w:val="00084D2E"/>
    <w:rsid w:val="00084DBE"/>
    <w:rsid w:val="00084EA9"/>
    <w:rsid w:val="00085239"/>
    <w:rsid w:val="00085860"/>
    <w:rsid w:val="00085892"/>
    <w:rsid w:val="00085A20"/>
    <w:rsid w:val="00085C0E"/>
    <w:rsid w:val="00085E75"/>
    <w:rsid w:val="000862BA"/>
    <w:rsid w:val="00086B50"/>
    <w:rsid w:val="00086C4D"/>
    <w:rsid w:val="00086CF2"/>
    <w:rsid w:val="00086D50"/>
    <w:rsid w:val="0008731C"/>
    <w:rsid w:val="0008760B"/>
    <w:rsid w:val="00087881"/>
    <w:rsid w:val="00087ABA"/>
    <w:rsid w:val="00087BAB"/>
    <w:rsid w:val="00087BBB"/>
    <w:rsid w:val="00087CD9"/>
    <w:rsid w:val="00087DBB"/>
    <w:rsid w:val="00087E29"/>
    <w:rsid w:val="00087F91"/>
    <w:rsid w:val="00090573"/>
    <w:rsid w:val="00090586"/>
    <w:rsid w:val="00090593"/>
    <w:rsid w:val="000906DF"/>
    <w:rsid w:val="000906E3"/>
    <w:rsid w:val="0009086C"/>
    <w:rsid w:val="00091606"/>
    <w:rsid w:val="00091714"/>
    <w:rsid w:val="0009176C"/>
    <w:rsid w:val="0009176E"/>
    <w:rsid w:val="00091AF2"/>
    <w:rsid w:val="00091D0A"/>
    <w:rsid w:val="00091D7C"/>
    <w:rsid w:val="00091F99"/>
    <w:rsid w:val="000921E3"/>
    <w:rsid w:val="00092334"/>
    <w:rsid w:val="00092455"/>
    <w:rsid w:val="000924C4"/>
    <w:rsid w:val="000924E0"/>
    <w:rsid w:val="00092792"/>
    <w:rsid w:val="0009286A"/>
    <w:rsid w:val="000928BE"/>
    <w:rsid w:val="00093076"/>
    <w:rsid w:val="00093097"/>
    <w:rsid w:val="0009318C"/>
    <w:rsid w:val="000931C3"/>
    <w:rsid w:val="000937FA"/>
    <w:rsid w:val="0009399E"/>
    <w:rsid w:val="0009437A"/>
    <w:rsid w:val="000945FC"/>
    <w:rsid w:val="000947B7"/>
    <w:rsid w:val="000949A9"/>
    <w:rsid w:val="00094A04"/>
    <w:rsid w:val="00094AF2"/>
    <w:rsid w:val="0009566D"/>
    <w:rsid w:val="00095671"/>
    <w:rsid w:val="0009569F"/>
    <w:rsid w:val="000957C3"/>
    <w:rsid w:val="00095920"/>
    <w:rsid w:val="00095930"/>
    <w:rsid w:val="00095B4A"/>
    <w:rsid w:val="00095BC1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80"/>
    <w:rsid w:val="00097AE8"/>
    <w:rsid w:val="00097BFB"/>
    <w:rsid w:val="000A02DC"/>
    <w:rsid w:val="000A0452"/>
    <w:rsid w:val="000A06B8"/>
    <w:rsid w:val="000A0702"/>
    <w:rsid w:val="000A070B"/>
    <w:rsid w:val="000A0CA1"/>
    <w:rsid w:val="000A0E99"/>
    <w:rsid w:val="000A0EF7"/>
    <w:rsid w:val="000A10E3"/>
    <w:rsid w:val="000A1246"/>
    <w:rsid w:val="000A131D"/>
    <w:rsid w:val="000A15A9"/>
    <w:rsid w:val="000A1AD3"/>
    <w:rsid w:val="000A1B41"/>
    <w:rsid w:val="000A1CF2"/>
    <w:rsid w:val="000A1D49"/>
    <w:rsid w:val="000A1E2E"/>
    <w:rsid w:val="000A1F63"/>
    <w:rsid w:val="000A21D9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FC"/>
    <w:rsid w:val="000A33FE"/>
    <w:rsid w:val="000A3685"/>
    <w:rsid w:val="000A36CA"/>
    <w:rsid w:val="000A3956"/>
    <w:rsid w:val="000A3A3A"/>
    <w:rsid w:val="000A3ACB"/>
    <w:rsid w:val="000A3D42"/>
    <w:rsid w:val="000A439E"/>
    <w:rsid w:val="000A4492"/>
    <w:rsid w:val="000A4649"/>
    <w:rsid w:val="000A464B"/>
    <w:rsid w:val="000A49DE"/>
    <w:rsid w:val="000A4B74"/>
    <w:rsid w:val="000A4D0A"/>
    <w:rsid w:val="000A4D63"/>
    <w:rsid w:val="000A4E44"/>
    <w:rsid w:val="000A5186"/>
    <w:rsid w:val="000A5204"/>
    <w:rsid w:val="000A52B9"/>
    <w:rsid w:val="000A54DF"/>
    <w:rsid w:val="000A54EE"/>
    <w:rsid w:val="000A5AE2"/>
    <w:rsid w:val="000A5B69"/>
    <w:rsid w:val="000A5D29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786"/>
    <w:rsid w:val="000A7895"/>
    <w:rsid w:val="000A7C60"/>
    <w:rsid w:val="000A7C88"/>
    <w:rsid w:val="000A7E17"/>
    <w:rsid w:val="000A7F09"/>
    <w:rsid w:val="000B01E9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429"/>
    <w:rsid w:val="000B1491"/>
    <w:rsid w:val="000B14C3"/>
    <w:rsid w:val="000B16A2"/>
    <w:rsid w:val="000B17A1"/>
    <w:rsid w:val="000B1881"/>
    <w:rsid w:val="000B18C8"/>
    <w:rsid w:val="000B1A5E"/>
    <w:rsid w:val="000B1CD3"/>
    <w:rsid w:val="000B256B"/>
    <w:rsid w:val="000B2883"/>
    <w:rsid w:val="000B2B2B"/>
    <w:rsid w:val="000B2E38"/>
    <w:rsid w:val="000B32CA"/>
    <w:rsid w:val="000B32D4"/>
    <w:rsid w:val="000B339E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3DE"/>
    <w:rsid w:val="000B4445"/>
    <w:rsid w:val="000B44A3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7B4"/>
    <w:rsid w:val="000B5EAC"/>
    <w:rsid w:val="000B6009"/>
    <w:rsid w:val="000B60B9"/>
    <w:rsid w:val="000B65BE"/>
    <w:rsid w:val="000B6A44"/>
    <w:rsid w:val="000B6BDF"/>
    <w:rsid w:val="000B6D03"/>
    <w:rsid w:val="000B71B6"/>
    <w:rsid w:val="000B7387"/>
    <w:rsid w:val="000B769F"/>
    <w:rsid w:val="000B76BB"/>
    <w:rsid w:val="000B78AF"/>
    <w:rsid w:val="000B7C2D"/>
    <w:rsid w:val="000B7D5E"/>
    <w:rsid w:val="000B7EED"/>
    <w:rsid w:val="000C0680"/>
    <w:rsid w:val="000C084F"/>
    <w:rsid w:val="000C09A5"/>
    <w:rsid w:val="000C0AAB"/>
    <w:rsid w:val="000C0DBB"/>
    <w:rsid w:val="000C0E39"/>
    <w:rsid w:val="000C133A"/>
    <w:rsid w:val="000C134E"/>
    <w:rsid w:val="000C1B80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2E47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4E6"/>
    <w:rsid w:val="000C550B"/>
    <w:rsid w:val="000C568F"/>
    <w:rsid w:val="000C570E"/>
    <w:rsid w:val="000C5759"/>
    <w:rsid w:val="000C5A03"/>
    <w:rsid w:val="000C5A71"/>
    <w:rsid w:val="000C5C09"/>
    <w:rsid w:val="000C5C2F"/>
    <w:rsid w:val="000C5E7D"/>
    <w:rsid w:val="000C653A"/>
    <w:rsid w:val="000C6672"/>
    <w:rsid w:val="000C66CD"/>
    <w:rsid w:val="000C673C"/>
    <w:rsid w:val="000C6766"/>
    <w:rsid w:val="000C69F8"/>
    <w:rsid w:val="000C6E80"/>
    <w:rsid w:val="000C70C9"/>
    <w:rsid w:val="000C70CE"/>
    <w:rsid w:val="000C71D9"/>
    <w:rsid w:val="000C7281"/>
    <w:rsid w:val="000C73A3"/>
    <w:rsid w:val="000C75D7"/>
    <w:rsid w:val="000C7654"/>
    <w:rsid w:val="000C7A2A"/>
    <w:rsid w:val="000C7A84"/>
    <w:rsid w:val="000C7C3E"/>
    <w:rsid w:val="000C7F3D"/>
    <w:rsid w:val="000C7FD7"/>
    <w:rsid w:val="000D037E"/>
    <w:rsid w:val="000D0400"/>
    <w:rsid w:val="000D079A"/>
    <w:rsid w:val="000D0923"/>
    <w:rsid w:val="000D0A0F"/>
    <w:rsid w:val="000D0AB8"/>
    <w:rsid w:val="000D0BCC"/>
    <w:rsid w:val="000D0F44"/>
    <w:rsid w:val="000D0F9A"/>
    <w:rsid w:val="000D1063"/>
    <w:rsid w:val="000D117E"/>
    <w:rsid w:val="000D11D7"/>
    <w:rsid w:val="000D148D"/>
    <w:rsid w:val="000D14EB"/>
    <w:rsid w:val="000D1610"/>
    <w:rsid w:val="000D1634"/>
    <w:rsid w:val="000D16DC"/>
    <w:rsid w:val="000D1737"/>
    <w:rsid w:val="000D174E"/>
    <w:rsid w:val="000D17D3"/>
    <w:rsid w:val="000D17FE"/>
    <w:rsid w:val="000D192B"/>
    <w:rsid w:val="000D1AC1"/>
    <w:rsid w:val="000D1E5D"/>
    <w:rsid w:val="000D1F44"/>
    <w:rsid w:val="000D204E"/>
    <w:rsid w:val="000D206C"/>
    <w:rsid w:val="000D23B1"/>
    <w:rsid w:val="000D23C1"/>
    <w:rsid w:val="000D25CB"/>
    <w:rsid w:val="000D2AE0"/>
    <w:rsid w:val="000D2B74"/>
    <w:rsid w:val="000D2BCB"/>
    <w:rsid w:val="000D2D04"/>
    <w:rsid w:val="000D2D11"/>
    <w:rsid w:val="000D2EA5"/>
    <w:rsid w:val="000D2F92"/>
    <w:rsid w:val="000D301C"/>
    <w:rsid w:val="000D301D"/>
    <w:rsid w:val="000D3342"/>
    <w:rsid w:val="000D33C4"/>
    <w:rsid w:val="000D35D4"/>
    <w:rsid w:val="000D362A"/>
    <w:rsid w:val="000D37FA"/>
    <w:rsid w:val="000D3A1D"/>
    <w:rsid w:val="000D3A6C"/>
    <w:rsid w:val="000D3AB8"/>
    <w:rsid w:val="000D3B9C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100"/>
    <w:rsid w:val="000D6304"/>
    <w:rsid w:val="000D6377"/>
    <w:rsid w:val="000D6434"/>
    <w:rsid w:val="000D66D2"/>
    <w:rsid w:val="000D6730"/>
    <w:rsid w:val="000D697E"/>
    <w:rsid w:val="000D6DCE"/>
    <w:rsid w:val="000D6E96"/>
    <w:rsid w:val="000D7268"/>
    <w:rsid w:val="000D742E"/>
    <w:rsid w:val="000D75CC"/>
    <w:rsid w:val="000D7607"/>
    <w:rsid w:val="000D7631"/>
    <w:rsid w:val="000D7783"/>
    <w:rsid w:val="000D79E1"/>
    <w:rsid w:val="000D7C7C"/>
    <w:rsid w:val="000D7FF4"/>
    <w:rsid w:val="000E011D"/>
    <w:rsid w:val="000E03D4"/>
    <w:rsid w:val="000E052F"/>
    <w:rsid w:val="000E064A"/>
    <w:rsid w:val="000E0940"/>
    <w:rsid w:val="000E123F"/>
    <w:rsid w:val="000E1372"/>
    <w:rsid w:val="000E14B9"/>
    <w:rsid w:val="000E1565"/>
    <w:rsid w:val="000E1728"/>
    <w:rsid w:val="000E182B"/>
    <w:rsid w:val="000E1848"/>
    <w:rsid w:val="000E1E8E"/>
    <w:rsid w:val="000E20CF"/>
    <w:rsid w:val="000E241C"/>
    <w:rsid w:val="000E2504"/>
    <w:rsid w:val="000E25F1"/>
    <w:rsid w:val="000E26FB"/>
    <w:rsid w:val="000E279B"/>
    <w:rsid w:val="000E2913"/>
    <w:rsid w:val="000E2941"/>
    <w:rsid w:val="000E2A4C"/>
    <w:rsid w:val="000E3075"/>
    <w:rsid w:val="000E3358"/>
    <w:rsid w:val="000E33B2"/>
    <w:rsid w:val="000E33FC"/>
    <w:rsid w:val="000E35DD"/>
    <w:rsid w:val="000E38ED"/>
    <w:rsid w:val="000E39AD"/>
    <w:rsid w:val="000E3EB6"/>
    <w:rsid w:val="000E3EF0"/>
    <w:rsid w:val="000E3F84"/>
    <w:rsid w:val="000E408B"/>
    <w:rsid w:val="000E40EA"/>
    <w:rsid w:val="000E4182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B8E"/>
    <w:rsid w:val="000E5C36"/>
    <w:rsid w:val="000E5C4E"/>
    <w:rsid w:val="000E5DBF"/>
    <w:rsid w:val="000E5F22"/>
    <w:rsid w:val="000E5F5D"/>
    <w:rsid w:val="000E6049"/>
    <w:rsid w:val="000E606C"/>
    <w:rsid w:val="000E65A7"/>
    <w:rsid w:val="000E6635"/>
    <w:rsid w:val="000E6ECD"/>
    <w:rsid w:val="000E6F31"/>
    <w:rsid w:val="000E6F62"/>
    <w:rsid w:val="000E6F7E"/>
    <w:rsid w:val="000E7535"/>
    <w:rsid w:val="000E783F"/>
    <w:rsid w:val="000E793C"/>
    <w:rsid w:val="000E7947"/>
    <w:rsid w:val="000E7BBF"/>
    <w:rsid w:val="000E7D6B"/>
    <w:rsid w:val="000E7F51"/>
    <w:rsid w:val="000E7FAC"/>
    <w:rsid w:val="000E7FEE"/>
    <w:rsid w:val="000F00D8"/>
    <w:rsid w:val="000F02B4"/>
    <w:rsid w:val="000F0494"/>
    <w:rsid w:val="000F04CE"/>
    <w:rsid w:val="000F07D0"/>
    <w:rsid w:val="000F095B"/>
    <w:rsid w:val="000F0989"/>
    <w:rsid w:val="000F0CFA"/>
    <w:rsid w:val="000F0DC3"/>
    <w:rsid w:val="000F13C4"/>
    <w:rsid w:val="000F13D7"/>
    <w:rsid w:val="000F157D"/>
    <w:rsid w:val="000F17E4"/>
    <w:rsid w:val="000F19E1"/>
    <w:rsid w:val="000F1AB7"/>
    <w:rsid w:val="000F1B0F"/>
    <w:rsid w:val="000F1CF3"/>
    <w:rsid w:val="000F203A"/>
    <w:rsid w:val="000F20CD"/>
    <w:rsid w:val="000F21A9"/>
    <w:rsid w:val="000F24C7"/>
    <w:rsid w:val="000F2503"/>
    <w:rsid w:val="000F25D9"/>
    <w:rsid w:val="000F2965"/>
    <w:rsid w:val="000F29CD"/>
    <w:rsid w:val="000F2E20"/>
    <w:rsid w:val="000F2F22"/>
    <w:rsid w:val="000F30CB"/>
    <w:rsid w:val="000F315B"/>
    <w:rsid w:val="000F31CB"/>
    <w:rsid w:val="000F3475"/>
    <w:rsid w:val="000F34C7"/>
    <w:rsid w:val="000F363A"/>
    <w:rsid w:val="000F3B40"/>
    <w:rsid w:val="000F3FFF"/>
    <w:rsid w:val="000F428E"/>
    <w:rsid w:val="000F42EA"/>
    <w:rsid w:val="000F4832"/>
    <w:rsid w:val="000F4B72"/>
    <w:rsid w:val="000F4CAF"/>
    <w:rsid w:val="000F4D36"/>
    <w:rsid w:val="000F4F44"/>
    <w:rsid w:val="000F53CB"/>
    <w:rsid w:val="000F53FD"/>
    <w:rsid w:val="000F57A9"/>
    <w:rsid w:val="000F594D"/>
    <w:rsid w:val="000F61C4"/>
    <w:rsid w:val="000F6646"/>
    <w:rsid w:val="000F6881"/>
    <w:rsid w:val="000F6AD8"/>
    <w:rsid w:val="000F6C32"/>
    <w:rsid w:val="000F6C66"/>
    <w:rsid w:val="000F6D77"/>
    <w:rsid w:val="000F70C7"/>
    <w:rsid w:val="000F71A3"/>
    <w:rsid w:val="000F7543"/>
    <w:rsid w:val="000F769B"/>
    <w:rsid w:val="000F7763"/>
    <w:rsid w:val="000F77C9"/>
    <w:rsid w:val="000F7F05"/>
    <w:rsid w:val="000F7F11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726"/>
    <w:rsid w:val="0010078D"/>
    <w:rsid w:val="0010085F"/>
    <w:rsid w:val="00100AAA"/>
    <w:rsid w:val="00100BA8"/>
    <w:rsid w:val="00101489"/>
    <w:rsid w:val="00101513"/>
    <w:rsid w:val="001015BB"/>
    <w:rsid w:val="00101A0E"/>
    <w:rsid w:val="00101ACE"/>
    <w:rsid w:val="00101BF7"/>
    <w:rsid w:val="00102147"/>
    <w:rsid w:val="001022C5"/>
    <w:rsid w:val="00102557"/>
    <w:rsid w:val="00102B0A"/>
    <w:rsid w:val="00102BAC"/>
    <w:rsid w:val="00102C68"/>
    <w:rsid w:val="00102D2E"/>
    <w:rsid w:val="00103331"/>
    <w:rsid w:val="001033FD"/>
    <w:rsid w:val="0010340C"/>
    <w:rsid w:val="00103658"/>
    <w:rsid w:val="0010366C"/>
    <w:rsid w:val="001036F1"/>
    <w:rsid w:val="00103A99"/>
    <w:rsid w:val="00103D03"/>
    <w:rsid w:val="00104058"/>
    <w:rsid w:val="0010405D"/>
    <w:rsid w:val="00104228"/>
    <w:rsid w:val="001044E1"/>
    <w:rsid w:val="001045BD"/>
    <w:rsid w:val="00104A80"/>
    <w:rsid w:val="00104C03"/>
    <w:rsid w:val="00104CA7"/>
    <w:rsid w:val="001050B7"/>
    <w:rsid w:val="0010521E"/>
    <w:rsid w:val="001052CF"/>
    <w:rsid w:val="0010546E"/>
    <w:rsid w:val="0010568A"/>
    <w:rsid w:val="00105748"/>
    <w:rsid w:val="00105820"/>
    <w:rsid w:val="0010586F"/>
    <w:rsid w:val="0010593E"/>
    <w:rsid w:val="00105A99"/>
    <w:rsid w:val="00105CEE"/>
    <w:rsid w:val="00105DB1"/>
    <w:rsid w:val="00105DE0"/>
    <w:rsid w:val="00105EAF"/>
    <w:rsid w:val="00106179"/>
    <w:rsid w:val="0010660E"/>
    <w:rsid w:val="0010672A"/>
    <w:rsid w:val="001067A8"/>
    <w:rsid w:val="00106876"/>
    <w:rsid w:val="001069BA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646"/>
    <w:rsid w:val="0010791F"/>
    <w:rsid w:val="00107985"/>
    <w:rsid w:val="00107A16"/>
    <w:rsid w:val="00107CA3"/>
    <w:rsid w:val="00107CC3"/>
    <w:rsid w:val="00107CC7"/>
    <w:rsid w:val="00110056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B76"/>
    <w:rsid w:val="00111BF6"/>
    <w:rsid w:val="00111CAB"/>
    <w:rsid w:val="00111D5C"/>
    <w:rsid w:val="00111DC7"/>
    <w:rsid w:val="00111F1A"/>
    <w:rsid w:val="00111FF1"/>
    <w:rsid w:val="001124B2"/>
    <w:rsid w:val="001124C3"/>
    <w:rsid w:val="0011262B"/>
    <w:rsid w:val="0011263D"/>
    <w:rsid w:val="00112A47"/>
    <w:rsid w:val="00112A64"/>
    <w:rsid w:val="00112ABF"/>
    <w:rsid w:val="00112ADD"/>
    <w:rsid w:val="00112B8F"/>
    <w:rsid w:val="00112D41"/>
    <w:rsid w:val="00112F02"/>
    <w:rsid w:val="0011343C"/>
    <w:rsid w:val="001134DA"/>
    <w:rsid w:val="00113517"/>
    <w:rsid w:val="0011372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999"/>
    <w:rsid w:val="00114A39"/>
    <w:rsid w:val="00114B73"/>
    <w:rsid w:val="00114BE3"/>
    <w:rsid w:val="00114E33"/>
    <w:rsid w:val="00114E61"/>
    <w:rsid w:val="00114EA7"/>
    <w:rsid w:val="00115194"/>
    <w:rsid w:val="0011536C"/>
    <w:rsid w:val="00115546"/>
    <w:rsid w:val="001156FA"/>
    <w:rsid w:val="00115716"/>
    <w:rsid w:val="001157B7"/>
    <w:rsid w:val="0011584C"/>
    <w:rsid w:val="00115D19"/>
    <w:rsid w:val="00115D1F"/>
    <w:rsid w:val="00115EE9"/>
    <w:rsid w:val="0011609A"/>
    <w:rsid w:val="001162D3"/>
    <w:rsid w:val="0011684B"/>
    <w:rsid w:val="00116B79"/>
    <w:rsid w:val="00116B93"/>
    <w:rsid w:val="00116C96"/>
    <w:rsid w:val="00116CA6"/>
    <w:rsid w:val="001171DF"/>
    <w:rsid w:val="001171EA"/>
    <w:rsid w:val="00117957"/>
    <w:rsid w:val="00117AA7"/>
    <w:rsid w:val="00117B90"/>
    <w:rsid w:val="00117F5C"/>
    <w:rsid w:val="001200BF"/>
    <w:rsid w:val="0012018A"/>
    <w:rsid w:val="001203DB"/>
    <w:rsid w:val="00120579"/>
    <w:rsid w:val="0012065B"/>
    <w:rsid w:val="0012079F"/>
    <w:rsid w:val="001207F3"/>
    <w:rsid w:val="00120B16"/>
    <w:rsid w:val="00120BAB"/>
    <w:rsid w:val="00120FF0"/>
    <w:rsid w:val="00121897"/>
    <w:rsid w:val="00121E4C"/>
    <w:rsid w:val="00121F5D"/>
    <w:rsid w:val="00122015"/>
    <w:rsid w:val="0012209E"/>
    <w:rsid w:val="00122215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CA"/>
    <w:rsid w:val="001238D0"/>
    <w:rsid w:val="0012392A"/>
    <w:rsid w:val="00123975"/>
    <w:rsid w:val="00123A67"/>
    <w:rsid w:val="00123AE7"/>
    <w:rsid w:val="00123C3C"/>
    <w:rsid w:val="00123C45"/>
    <w:rsid w:val="00123DED"/>
    <w:rsid w:val="0012461F"/>
    <w:rsid w:val="0012467D"/>
    <w:rsid w:val="0012467E"/>
    <w:rsid w:val="001246EC"/>
    <w:rsid w:val="001249D7"/>
    <w:rsid w:val="00124D5B"/>
    <w:rsid w:val="00124E10"/>
    <w:rsid w:val="00124EAE"/>
    <w:rsid w:val="00125078"/>
    <w:rsid w:val="00125292"/>
    <w:rsid w:val="001252AC"/>
    <w:rsid w:val="001252FE"/>
    <w:rsid w:val="001255FD"/>
    <w:rsid w:val="001257E6"/>
    <w:rsid w:val="00125DAC"/>
    <w:rsid w:val="00125E15"/>
    <w:rsid w:val="00126A49"/>
    <w:rsid w:val="0012723C"/>
    <w:rsid w:val="001272AA"/>
    <w:rsid w:val="001272EB"/>
    <w:rsid w:val="00127317"/>
    <w:rsid w:val="001274AC"/>
    <w:rsid w:val="001275E6"/>
    <w:rsid w:val="0012784F"/>
    <w:rsid w:val="001278DC"/>
    <w:rsid w:val="00127C38"/>
    <w:rsid w:val="00127D99"/>
    <w:rsid w:val="00127DE2"/>
    <w:rsid w:val="00127E29"/>
    <w:rsid w:val="00127F0C"/>
    <w:rsid w:val="00127F28"/>
    <w:rsid w:val="001301E5"/>
    <w:rsid w:val="00130607"/>
    <w:rsid w:val="00130714"/>
    <w:rsid w:val="00130953"/>
    <w:rsid w:val="00130DD8"/>
    <w:rsid w:val="00130F6C"/>
    <w:rsid w:val="0013109C"/>
    <w:rsid w:val="00131228"/>
    <w:rsid w:val="001314E9"/>
    <w:rsid w:val="00131683"/>
    <w:rsid w:val="00131690"/>
    <w:rsid w:val="00131AC6"/>
    <w:rsid w:val="00131FD6"/>
    <w:rsid w:val="00132193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E7A"/>
    <w:rsid w:val="00133EBD"/>
    <w:rsid w:val="00134012"/>
    <w:rsid w:val="00134231"/>
    <w:rsid w:val="001342E4"/>
    <w:rsid w:val="001342E7"/>
    <w:rsid w:val="0013446E"/>
    <w:rsid w:val="001345D5"/>
    <w:rsid w:val="00134686"/>
    <w:rsid w:val="00134E73"/>
    <w:rsid w:val="00135015"/>
    <w:rsid w:val="00135095"/>
    <w:rsid w:val="001352A6"/>
    <w:rsid w:val="001352C5"/>
    <w:rsid w:val="0013581C"/>
    <w:rsid w:val="00135829"/>
    <w:rsid w:val="001358A7"/>
    <w:rsid w:val="001358F4"/>
    <w:rsid w:val="00135AFE"/>
    <w:rsid w:val="00135B91"/>
    <w:rsid w:val="00135BD5"/>
    <w:rsid w:val="0013612A"/>
    <w:rsid w:val="00136177"/>
    <w:rsid w:val="0013639B"/>
    <w:rsid w:val="00136555"/>
    <w:rsid w:val="0013692B"/>
    <w:rsid w:val="00136998"/>
    <w:rsid w:val="00136A4C"/>
    <w:rsid w:val="00136AAD"/>
    <w:rsid w:val="00136B7B"/>
    <w:rsid w:val="00136B87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A97"/>
    <w:rsid w:val="00137BE2"/>
    <w:rsid w:val="00140118"/>
    <w:rsid w:val="00140583"/>
    <w:rsid w:val="00140608"/>
    <w:rsid w:val="0014073C"/>
    <w:rsid w:val="00140762"/>
    <w:rsid w:val="00140782"/>
    <w:rsid w:val="00140C78"/>
    <w:rsid w:val="00140E5E"/>
    <w:rsid w:val="001410F1"/>
    <w:rsid w:val="0014115D"/>
    <w:rsid w:val="00141164"/>
    <w:rsid w:val="001411F6"/>
    <w:rsid w:val="001411FE"/>
    <w:rsid w:val="001412EB"/>
    <w:rsid w:val="001418FE"/>
    <w:rsid w:val="00141BB7"/>
    <w:rsid w:val="00141E46"/>
    <w:rsid w:val="0014201F"/>
    <w:rsid w:val="0014206B"/>
    <w:rsid w:val="00142093"/>
    <w:rsid w:val="00142221"/>
    <w:rsid w:val="001425C2"/>
    <w:rsid w:val="00142752"/>
    <w:rsid w:val="00142827"/>
    <w:rsid w:val="00142B8B"/>
    <w:rsid w:val="00142E42"/>
    <w:rsid w:val="00142E95"/>
    <w:rsid w:val="001431CE"/>
    <w:rsid w:val="001433C9"/>
    <w:rsid w:val="001435F2"/>
    <w:rsid w:val="00143700"/>
    <w:rsid w:val="0014371C"/>
    <w:rsid w:val="00143747"/>
    <w:rsid w:val="001437FF"/>
    <w:rsid w:val="0014393F"/>
    <w:rsid w:val="00143AF7"/>
    <w:rsid w:val="00143B6A"/>
    <w:rsid w:val="00143C64"/>
    <w:rsid w:val="00143E78"/>
    <w:rsid w:val="00143FFE"/>
    <w:rsid w:val="0014448F"/>
    <w:rsid w:val="001445E8"/>
    <w:rsid w:val="00144717"/>
    <w:rsid w:val="0014471E"/>
    <w:rsid w:val="0014491B"/>
    <w:rsid w:val="00144A5F"/>
    <w:rsid w:val="00144B3F"/>
    <w:rsid w:val="00144BAC"/>
    <w:rsid w:val="00144CED"/>
    <w:rsid w:val="00144E04"/>
    <w:rsid w:val="00144F6C"/>
    <w:rsid w:val="001454C4"/>
    <w:rsid w:val="00145545"/>
    <w:rsid w:val="00145A28"/>
    <w:rsid w:val="00145E0F"/>
    <w:rsid w:val="00145E66"/>
    <w:rsid w:val="00145EB0"/>
    <w:rsid w:val="00146129"/>
    <w:rsid w:val="0014624C"/>
    <w:rsid w:val="0014647F"/>
    <w:rsid w:val="0014652F"/>
    <w:rsid w:val="001465AB"/>
    <w:rsid w:val="001469BF"/>
    <w:rsid w:val="00146AE8"/>
    <w:rsid w:val="00146BC8"/>
    <w:rsid w:val="00146CE0"/>
    <w:rsid w:val="0014706A"/>
    <w:rsid w:val="001476DE"/>
    <w:rsid w:val="001479AB"/>
    <w:rsid w:val="00147D65"/>
    <w:rsid w:val="00147D91"/>
    <w:rsid w:val="00147E23"/>
    <w:rsid w:val="00150135"/>
    <w:rsid w:val="00150261"/>
    <w:rsid w:val="001503DF"/>
    <w:rsid w:val="0015041E"/>
    <w:rsid w:val="0015043C"/>
    <w:rsid w:val="00150691"/>
    <w:rsid w:val="001507F7"/>
    <w:rsid w:val="001508E1"/>
    <w:rsid w:val="00150929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96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D8"/>
    <w:rsid w:val="001531FD"/>
    <w:rsid w:val="0015347E"/>
    <w:rsid w:val="00153843"/>
    <w:rsid w:val="00153A48"/>
    <w:rsid w:val="00153A6B"/>
    <w:rsid w:val="00153EEF"/>
    <w:rsid w:val="00153F29"/>
    <w:rsid w:val="00154044"/>
    <w:rsid w:val="001542EF"/>
    <w:rsid w:val="00154390"/>
    <w:rsid w:val="00154464"/>
    <w:rsid w:val="001544A9"/>
    <w:rsid w:val="001544AB"/>
    <w:rsid w:val="0015466E"/>
    <w:rsid w:val="001547B6"/>
    <w:rsid w:val="001548BD"/>
    <w:rsid w:val="00154B50"/>
    <w:rsid w:val="00154BC4"/>
    <w:rsid w:val="00154E4C"/>
    <w:rsid w:val="00154F8C"/>
    <w:rsid w:val="00155219"/>
    <w:rsid w:val="00155698"/>
    <w:rsid w:val="0015589D"/>
    <w:rsid w:val="00155917"/>
    <w:rsid w:val="00155A10"/>
    <w:rsid w:val="00155F7A"/>
    <w:rsid w:val="00156260"/>
    <w:rsid w:val="001564BF"/>
    <w:rsid w:val="0015650F"/>
    <w:rsid w:val="001565E1"/>
    <w:rsid w:val="0015674F"/>
    <w:rsid w:val="00156B74"/>
    <w:rsid w:val="00156F9F"/>
    <w:rsid w:val="00157052"/>
    <w:rsid w:val="0015725F"/>
    <w:rsid w:val="001572AA"/>
    <w:rsid w:val="00157315"/>
    <w:rsid w:val="001576D1"/>
    <w:rsid w:val="0015792C"/>
    <w:rsid w:val="001579CD"/>
    <w:rsid w:val="00157D69"/>
    <w:rsid w:val="0016019C"/>
    <w:rsid w:val="001604D3"/>
    <w:rsid w:val="00160674"/>
    <w:rsid w:val="00160786"/>
    <w:rsid w:val="00160813"/>
    <w:rsid w:val="00160A11"/>
    <w:rsid w:val="00160F8F"/>
    <w:rsid w:val="0016109A"/>
    <w:rsid w:val="0016109E"/>
    <w:rsid w:val="0016137D"/>
    <w:rsid w:val="001613D3"/>
    <w:rsid w:val="001615D8"/>
    <w:rsid w:val="001618A3"/>
    <w:rsid w:val="00161BEA"/>
    <w:rsid w:val="00161C13"/>
    <w:rsid w:val="00161CDF"/>
    <w:rsid w:val="00162262"/>
    <w:rsid w:val="001623B2"/>
    <w:rsid w:val="001623D9"/>
    <w:rsid w:val="0016248C"/>
    <w:rsid w:val="0016285C"/>
    <w:rsid w:val="001628EC"/>
    <w:rsid w:val="00162BD5"/>
    <w:rsid w:val="00162CF1"/>
    <w:rsid w:val="00162F03"/>
    <w:rsid w:val="00162F82"/>
    <w:rsid w:val="001630E4"/>
    <w:rsid w:val="001632D2"/>
    <w:rsid w:val="00163345"/>
    <w:rsid w:val="00163542"/>
    <w:rsid w:val="00163587"/>
    <w:rsid w:val="00163770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BD0"/>
    <w:rsid w:val="00164E14"/>
    <w:rsid w:val="00164E73"/>
    <w:rsid w:val="00165001"/>
    <w:rsid w:val="00165137"/>
    <w:rsid w:val="0016513E"/>
    <w:rsid w:val="00165668"/>
    <w:rsid w:val="00165C5C"/>
    <w:rsid w:val="0016634F"/>
    <w:rsid w:val="00166377"/>
    <w:rsid w:val="001669F9"/>
    <w:rsid w:val="00166ABA"/>
    <w:rsid w:val="00166B5C"/>
    <w:rsid w:val="00166C2A"/>
    <w:rsid w:val="00166C59"/>
    <w:rsid w:val="00166C8C"/>
    <w:rsid w:val="00166CAE"/>
    <w:rsid w:val="0016700E"/>
    <w:rsid w:val="0016711A"/>
    <w:rsid w:val="0016764C"/>
    <w:rsid w:val="00167709"/>
    <w:rsid w:val="00167BD9"/>
    <w:rsid w:val="00167E34"/>
    <w:rsid w:val="00170035"/>
    <w:rsid w:val="00170397"/>
    <w:rsid w:val="001706E4"/>
    <w:rsid w:val="001708D0"/>
    <w:rsid w:val="0017093A"/>
    <w:rsid w:val="00171271"/>
    <w:rsid w:val="001716A7"/>
    <w:rsid w:val="00171944"/>
    <w:rsid w:val="00171AE5"/>
    <w:rsid w:val="00171C11"/>
    <w:rsid w:val="00171D7E"/>
    <w:rsid w:val="00171F14"/>
    <w:rsid w:val="00171FEA"/>
    <w:rsid w:val="0017226B"/>
    <w:rsid w:val="001722FC"/>
    <w:rsid w:val="0017231D"/>
    <w:rsid w:val="00172541"/>
    <w:rsid w:val="001725C2"/>
    <w:rsid w:val="00172605"/>
    <w:rsid w:val="00172818"/>
    <w:rsid w:val="00172903"/>
    <w:rsid w:val="001729E1"/>
    <w:rsid w:val="00172B61"/>
    <w:rsid w:val="00172C20"/>
    <w:rsid w:val="00172CCD"/>
    <w:rsid w:val="00172DA1"/>
    <w:rsid w:val="00172E20"/>
    <w:rsid w:val="00172F75"/>
    <w:rsid w:val="00173192"/>
    <w:rsid w:val="00173869"/>
    <w:rsid w:val="001738A5"/>
    <w:rsid w:val="00173A00"/>
    <w:rsid w:val="00173F09"/>
    <w:rsid w:val="001741DE"/>
    <w:rsid w:val="00174344"/>
    <w:rsid w:val="00174456"/>
    <w:rsid w:val="0017450B"/>
    <w:rsid w:val="0017474E"/>
    <w:rsid w:val="00174794"/>
    <w:rsid w:val="001749F7"/>
    <w:rsid w:val="00174B06"/>
    <w:rsid w:val="00174C5E"/>
    <w:rsid w:val="00174CA7"/>
    <w:rsid w:val="00174DDB"/>
    <w:rsid w:val="00174ECB"/>
    <w:rsid w:val="00174F2F"/>
    <w:rsid w:val="0017523F"/>
    <w:rsid w:val="001752EC"/>
    <w:rsid w:val="0017568A"/>
    <w:rsid w:val="00175866"/>
    <w:rsid w:val="00175A9C"/>
    <w:rsid w:val="00175ADB"/>
    <w:rsid w:val="00175B5A"/>
    <w:rsid w:val="00175B66"/>
    <w:rsid w:val="0017603B"/>
    <w:rsid w:val="0017629E"/>
    <w:rsid w:val="00176414"/>
    <w:rsid w:val="00176491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FE"/>
    <w:rsid w:val="00180896"/>
    <w:rsid w:val="00180D6B"/>
    <w:rsid w:val="00180E37"/>
    <w:rsid w:val="00180E60"/>
    <w:rsid w:val="00181104"/>
    <w:rsid w:val="001817BA"/>
    <w:rsid w:val="00181830"/>
    <w:rsid w:val="00181951"/>
    <w:rsid w:val="00181AF0"/>
    <w:rsid w:val="00181B3A"/>
    <w:rsid w:val="00181C85"/>
    <w:rsid w:val="00181EC0"/>
    <w:rsid w:val="001820B2"/>
    <w:rsid w:val="00182143"/>
    <w:rsid w:val="001821E9"/>
    <w:rsid w:val="00182259"/>
    <w:rsid w:val="001824B9"/>
    <w:rsid w:val="00182608"/>
    <w:rsid w:val="00182A77"/>
    <w:rsid w:val="00182B5E"/>
    <w:rsid w:val="00182C9D"/>
    <w:rsid w:val="00182E75"/>
    <w:rsid w:val="001832D2"/>
    <w:rsid w:val="001833E7"/>
    <w:rsid w:val="00183670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58D"/>
    <w:rsid w:val="00184681"/>
    <w:rsid w:val="00184792"/>
    <w:rsid w:val="00184AFD"/>
    <w:rsid w:val="00184DAB"/>
    <w:rsid w:val="00184F51"/>
    <w:rsid w:val="00185068"/>
    <w:rsid w:val="00185257"/>
    <w:rsid w:val="00185898"/>
    <w:rsid w:val="00185A0F"/>
    <w:rsid w:val="00185AAB"/>
    <w:rsid w:val="00185BB4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37"/>
    <w:rsid w:val="001903C4"/>
    <w:rsid w:val="00190674"/>
    <w:rsid w:val="00190705"/>
    <w:rsid w:val="00190927"/>
    <w:rsid w:val="00190B64"/>
    <w:rsid w:val="00190BD5"/>
    <w:rsid w:val="00190BE0"/>
    <w:rsid w:val="00190EC7"/>
    <w:rsid w:val="00190FB0"/>
    <w:rsid w:val="0019137D"/>
    <w:rsid w:val="00191727"/>
    <w:rsid w:val="0019189A"/>
    <w:rsid w:val="00191A2B"/>
    <w:rsid w:val="00191B41"/>
    <w:rsid w:val="00191EBF"/>
    <w:rsid w:val="00191EC3"/>
    <w:rsid w:val="0019213A"/>
    <w:rsid w:val="001925E5"/>
    <w:rsid w:val="001929C8"/>
    <w:rsid w:val="00192C50"/>
    <w:rsid w:val="00192D98"/>
    <w:rsid w:val="00192E8F"/>
    <w:rsid w:val="0019350F"/>
    <w:rsid w:val="001935F1"/>
    <w:rsid w:val="001937CF"/>
    <w:rsid w:val="00193927"/>
    <w:rsid w:val="00193987"/>
    <w:rsid w:val="00193D96"/>
    <w:rsid w:val="00194059"/>
    <w:rsid w:val="00194625"/>
    <w:rsid w:val="00194677"/>
    <w:rsid w:val="001946CE"/>
    <w:rsid w:val="001947E7"/>
    <w:rsid w:val="00194DF3"/>
    <w:rsid w:val="00194EFE"/>
    <w:rsid w:val="00194F6C"/>
    <w:rsid w:val="00195272"/>
    <w:rsid w:val="00195416"/>
    <w:rsid w:val="00195483"/>
    <w:rsid w:val="0019573B"/>
    <w:rsid w:val="001957E9"/>
    <w:rsid w:val="0019592C"/>
    <w:rsid w:val="00195D2D"/>
    <w:rsid w:val="00195E4A"/>
    <w:rsid w:val="00195EF4"/>
    <w:rsid w:val="00195F3B"/>
    <w:rsid w:val="0019603E"/>
    <w:rsid w:val="0019608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235"/>
    <w:rsid w:val="001972E4"/>
    <w:rsid w:val="0019734F"/>
    <w:rsid w:val="001974E5"/>
    <w:rsid w:val="00197806"/>
    <w:rsid w:val="00197A0B"/>
    <w:rsid w:val="001A018C"/>
    <w:rsid w:val="001A0303"/>
    <w:rsid w:val="001A032E"/>
    <w:rsid w:val="001A03EC"/>
    <w:rsid w:val="001A0421"/>
    <w:rsid w:val="001A067A"/>
    <w:rsid w:val="001A0A53"/>
    <w:rsid w:val="001A0C3F"/>
    <w:rsid w:val="001A0EFE"/>
    <w:rsid w:val="001A12FA"/>
    <w:rsid w:val="001A1323"/>
    <w:rsid w:val="001A145C"/>
    <w:rsid w:val="001A1A65"/>
    <w:rsid w:val="001A1D52"/>
    <w:rsid w:val="001A1EDB"/>
    <w:rsid w:val="001A232D"/>
    <w:rsid w:val="001A258A"/>
    <w:rsid w:val="001A263A"/>
    <w:rsid w:val="001A26EE"/>
    <w:rsid w:val="001A2939"/>
    <w:rsid w:val="001A2A4D"/>
    <w:rsid w:val="001A2ABD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43"/>
    <w:rsid w:val="001A369A"/>
    <w:rsid w:val="001A36CF"/>
    <w:rsid w:val="001A373D"/>
    <w:rsid w:val="001A3974"/>
    <w:rsid w:val="001A39C8"/>
    <w:rsid w:val="001A3B18"/>
    <w:rsid w:val="001A3F0F"/>
    <w:rsid w:val="001A3FA5"/>
    <w:rsid w:val="001A41AD"/>
    <w:rsid w:val="001A4B70"/>
    <w:rsid w:val="001A4EDF"/>
    <w:rsid w:val="001A5070"/>
    <w:rsid w:val="001A50FB"/>
    <w:rsid w:val="001A5174"/>
    <w:rsid w:val="001A5714"/>
    <w:rsid w:val="001A5B32"/>
    <w:rsid w:val="001A5C82"/>
    <w:rsid w:val="001A5EE5"/>
    <w:rsid w:val="001A60FC"/>
    <w:rsid w:val="001A61A0"/>
    <w:rsid w:val="001A61F1"/>
    <w:rsid w:val="001A628F"/>
    <w:rsid w:val="001A639C"/>
    <w:rsid w:val="001A6413"/>
    <w:rsid w:val="001A6575"/>
    <w:rsid w:val="001A65B2"/>
    <w:rsid w:val="001A66F6"/>
    <w:rsid w:val="001A6728"/>
    <w:rsid w:val="001A6756"/>
    <w:rsid w:val="001A68F1"/>
    <w:rsid w:val="001A6AFE"/>
    <w:rsid w:val="001A6B2D"/>
    <w:rsid w:val="001A6BBA"/>
    <w:rsid w:val="001A6C7E"/>
    <w:rsid w:val="001A6C9F"/>
    <w:rsid w:val="001A6F38"/>
    <w:rsid w:val="001A706D"/>
    <w:rsid w:val="001A71EB"/>
    <w:rsid w:val="001A72EE"/>
    <w:rsid w:val="001A73C8"/>
    <w:rsid w:val="001A75B3"/>
    <w:rsid w:val="001A7601"/>
    <w:rsid w:val="001A7667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F1F"/>
    <w:rsid w:val="001B13BD"/>
    <w:rsid w:val="001B14C9"/>
    <w:rsid w:val="001B1512"/>
    <w:rsid w:val="001B1565"/>
    <w:rsid w:val="001B17D9"/>
    <w:rsid w:val="001B18DE"/>
    <w:rsid w:val="001B199F"/>
    <w:rsid w:val="001B19F4"/>
    <w:rsid w:val="001B1F17"/>
    <w:rsid w:val="001B1F1F"/>
    <w:rsid w:val="001B1F29"/>
    <w:rsid w:val="001B2085"/>
    <w:rsid w:val="001B21A3"/>
    <w:rsid w:val="001B26EE"/>
    <w:rsid w:val="001B2993"/>
    <w:rsid w:val="001B2A7E"/>
    <w:rsid w:val="001B2CF4"/>
    <w:rsid w:val="001B2F10"/>
    <w:rsid w:val="001B2FFF"/>
    <w:rsid w:val="001B3134"/>
    <w:rsid w:val="001B319F"/>
    <w:rsid w:val="001B330E"/>
    <w:rsid w:val="001B3754"/>
    <w:rsid w:val="001B3E2F"/>
    <w:rsid w:val="001B3EA6"/>
    <w:rsid w:val="001B4974"/>
    <w:rsid w:val="001B4A2D"/>
    <w:rsid w:val="001B4B95"/>
    <w:rsid w:val="001B4BAB"/>
    <w:rsid w:val="001B4BEC"/>
    <w:rsid w:val="001B4E1B"/>
    <w:rsid w:val="001B4E7A"/>
    <w:rsid w:val="001B4E81"/>
    <w:rsid w:val="001B4F56"/>
    <w:rsid w:val="001B5190"/>
    <w:rsid w:val="001B5332"/>
    <w:rsid w:val="001B53B3"/>
    <w:rsid w:val="001B54E9"/>
    <w:rsid w:val="001B5868"/>
    <w:rsid w:val="001B5A71"/>
    <w:rsid w:val="001B5B66"/>
    <w:rsid w:val="001B5EA5"/>
    <w:rsid w:val="001B5F67"/>
    <w:rsid w:val="001B6080"/>
    <w:rsid w:val="001B6369"/>
    <w:rsid w:val="001B63D8"/>
    <w:rsid w:val="001B6488"/>
    <w:rsid w:val="001B6ACB"/>
    <w:rsid w:val="001B6AF3"/>
    <w:rsid w:val="001B6B1C"/>
    <w:rsid w:val="001B6C77"/>
    <w:rsid w:val="001B70CF"/>
    <w:rsid w:val="001B716B"/>
    <w:rsid w:val="001B748B"/>
    <w:rsid w:val="001B7658"/>
    <w:rsid w:val="001B7EB6"/>
    <w:rsid w:val="001C002C"/>
    <w:rsid w:val="001C0085"/>
    <w:rsid w:val="001C0248"/>
    <w:rsid w:val="001C04E1"/>
    <w:rsid w:val="001C063F"/>
    <w:rsid w:val="001C0883"/>
    <w:rsid w:val="001C0944"/>
    <w:rsid w:val="001C16A9"/>
    <w:rsid w:val="001C181D"/>
    <w:rsid w:val="001C1A14"/>
    <w:rsid w:val="001C1A38"/>
    <w:rsid w:val="001C1E53"/>
    <w:rsid w:val="001C1EE3"/>
    <w:rsid w:val="001C211D"/>
    <w:rsid w:val="001C2364"/>
    <w:rsid w:val="001C2648"/>
    <w:rsid w:val="001C2D00"/>
    <w:rsid w:val="001C2E60"/>
    <w:rsid w:val="001C2EB7"/>
    <w:rsid w:val="001C315F"/>
    <w:rsid w:val="001C3177"/>
    <w:rsid w:val="001C33B0"/>
    <w:rsid w:val="001C3474"/>
    <w:rsid w:val="001C3663"/>
    <w:rsid w:val="001C3DC6"/>
    <w:rsid w:val="001C3EAE"/>
    <w:rsid w:val="001C41BF"/>
    <w:rsid w:val="001C470C"/>
    <w:rsid w:val="001C4F17"/>
    <w:rsid w:val="001C4F5F"/>
    <w:rsid w:val="001C4F99"/>
    <w:rsid w:val="001C518A"/>
    <w:rsid w:val="001C589B"/>
    <w:rsid w:val="001C58A6"/>
    <w:rsid w:val="001C5B96"/>
    <w:rsid w:val="001C5F88"/>
    <w:rsid w:val="001C606B"/>
    <w:rsid w:val="001C60C4"/>
    <w:rsid w:val="001C619C"/>
    <w:rsid w:val="001C625F"/>
    <w:rsid w:val="001C645C"/>
    <w:rsid w:val="001C6E90"/>
    <w:rsid w:val="001C7185"/>
    <w:rsid w:val="001C7269"/>
    <w:rsid w:val="001C73A6"/>
    <w:rsid w:val="001C7529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D8F"/>
    <w:rsid w:val="001D1258"/>
    <w:rsid w:val="001D13B0"/>
    <w:rsid w:val="001D1452"/>
    <w:rsid w:val="001D1502"/>
    <w:rsid w:val="001D19F8"/>
    <w:rsid w:val="001D1ADE"/>
    <w:rsid w:val="001D1B3A"/>
    <w:rsid w:val="001D1C76"/>
    <w:rsid w:val="001D1CFF"/>
    <w:rsid w:val="001D2851"/>
    <w:rsid w:val="001D2B3C"/>
    <w:rsid w:val="001D2BB2"/>
    <w:rsid w:val="001D2DBE"/>
    <w:rsid w:val="001D2E6C"/>
    <w:rsid w:val="001D2ECD"/>
    <w:rsid w:val="001D30BE"/>
    <w:rsid w:val="001D329E"/>
    <w:rsid w:val="001D32C6"/>
    <w:rsid w:val="001D3414"/>
    <w:rsid w:val="001D3C68"/>
    <w:rsid w:val="001D40D9"/>
    <w:rsid w:val="001D413C"/>
    <w:rsid w:val="001D4315"/>
    <w:rsid w:val="001D434C"/>
    <w:rsid w:val="001D43C0"/>
    <w:rsid w:val="001D477D"/>
    <w:rsid w:val="001D47F5"/>
    <w:rsid w:val="001D491D"/>
    <w:rsid w:val="001D4969"/>
    <w:rsid w:val="001D4AF0"/>
    <w:rsid w:val="001D4F24"/>
    <w:rsid w:val="001D506F"/>
    <w:rsid w:val="001D531A"/>
    <w:rsid w:val="001D57BC"/>
    <w:rsid w:val="001D599D"/>
    <w:rsid w:val="001D5CA1"/>
    <w:rsid w:val="001D5D0B"/>
    <w:rsid w:val="001D66CA"/>
    <w:rsid w:val="001D6E61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E2"/>
    <w:rsid w:val="001E0602"/>
    <w:rsid w:val="001E067B"/>
    <w:rsid w:val="001E09BA"/>
    <w:rsid w:val="001E09F4"/>
    <w:rsid w:val="001E09F5"/>
    <w:rsid w:val="001E0A73"/>
    <w:rsid w:val="001E111F"/>
    <w:rsid w:val="001E1284"/>
    <w:rsid w:val="001E1377"/>
    <w:rsid w:val="001E13E0"/>
    <w:rsid w:val="001E1524"/>
    <w:rsid w:val="001E1699"/>
    <w:rsid w:val="001E1756"/>
    <w:rsid w:val="001E1A25"/>
    <w:rsid w:val="001E1BDC"/>
    <w:rsid w:val="001E1C2F"/>
    <w:rsid w:val="001E1D3C"/>
    <w:rsid w:val="001E1F42"/>
    <w:rsid w:val="001E1F6C"/>
    <w:rsid w:val="001E220A"/>
    <w:rsid w:val="001E251E"/>
    <w:rsid w:val="001E266E"/>
    <w:rsid w:val="001E2955"/>
    <w:rsid w:val="001E2DE4"/>
    <w:rsid w:val="001E2EEF"/>
    <w:rsid w:val="001E2EF9"/>
    <w:rsid w:val="001E30C1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3EFE"/>
    <w:rsid w:val="001E420B"/>
    <w:rsid w:val="001E454E"/>
    <w:rsid w:val="001E4583"/>
    <w:rsid w:val="001E4704"/>
    <w:rsid w:val="001E48BC"/>
    <w:rsid w:val="001E4C13"/>
    <w:rsid w:val="001E50CB"/>
    <w:rsid w:val="001E5108"/>
    <w:rsid w:val="001E51CF"/>
    <w:rsid w:val="001E5234"/>
    <w:rsid w:val="001E5612"/>
    <w:rsid w:val="001E5674"/>
    <w:rsid w:val="001E5BB2"/>
    <w:rsid w:val="001E5D1F"/>
    <w:rsid w:val="001E5E21"/>
    <w:rsid w:val="001E5EA2"/>
    <w:rsid w:val="001E5FCA"/>
    <w:rsid w:val="001E6395"/>
    <w:rsid w:val="001E6419"/>
    <w:rsid w:val="001E6446"/>
    <w:rsid w:val="001E648D"/>
    <w:rsid w:val="001E67DD"/>
    <w:rsid w:val="001E684F"/>
    <w:rsid w:val="001E6C1B"/>
    <w:rsid w:val="001E6DE6"/>
    <w:rsid w:val="001E6F14"/>
    <w:rsid w:val="001E6F1B"/>
    <w:rsid w:val="001E719A"/>
    <w:rsid w:val="001E71DA"/>
    <w:rsid w:val="001E73D8"/>
    <w:rsid w:val="001E750C"/>
    <w:rsid w:val="001E761A"/>
    <w:rsid w:val="001E7A06"/>
    <w:rsid w:val="001E7BC1"/>
    <w:rsid w:val="001E7C10"/>
    <w:rsid w:val="001E7D0E"/>
    <w:rsid w:val="001E7FC7"/>
    <w:rsid w:val="001F006B"/>
    <w:rsid w:val="001F044C"/>
    <w:rsid w:val="001F0457"/>
    <w:rsid w:val="001F051C"/>
    <w:rsid w:val="001F0546"/>
    <w:rsid w:val="001F085E"/>
    <w:rsid w:val="001F0DDF"/>
    <w:rsid w:val="001F0ECC"/>
    <w:rsid w:val="001F0FEE"/>
    <w:rsid w:val="001F1215"/>
    <w:rsid w:val="001F14F7"/>
    <w:rsid w:val="001F16FD"/>
    <w:rsid w:val="001F1879"/>
    <w:rsid w:val="001F1A4C"/>
    <w:rsid w:val="001F1B1E"/>
    <w:rsid w:val="001F1D46"/>
    <w:rsid w:val="001F1DFA"/>
    <w:rsid w:val="001F204D"/>
    <w:rsid w:val="001F214B"/>
    <w:rsid w:val="001F22A9"/>
    <w:rsid w:val="001F2536"/>
    <w:rsid w:val="001F2619"/>
    <w:rsid w:val="001F26E9"/>
    <w:rsid w:val="001F2E08"/>
    <w:rsid w:val="001F32B2"/>
    <w:rsid w:val="001F3397"/>
    <w:rsid w:val="001F3507"/>
    <w:rsid w:val="001F3760"/>
    <w:rsid w:val="001F37C6"/>
    <w:rsid w:val="001F37ED"/>
    <w:rsid w:val="001F3841"/>
    <w:rsid w:val="001F39AB"/>
    <w:rsid w:val="001F3B07"/>
    <w:rsid w:val="001F3D7B"/>
    <w:rsid w:val="001F3E5E"/>
    <w:rsid w:val="001F43C1"/>
    <w:rsid w:val="001F45B3"/>
    <w:rsid w:val="001F45E8"/>
    <w:rsid w:val="001F4718"/>
    <w:rsid w:val="001F4AE1"/>
    <w:rsid w:val="001F4E57"/>
    <w:rsid w:val="001F5374"/>
    <w:rsid w:val="001F53A2"/>
    <w:rsid w:val="001F552B"/>
    <w:rsid w:val="001F5538"/>
    <w:rsid w:val="001F55FD"/>
    <w:rsid w:val="001F5837"/>
    <w:rsid w:val="001F59B4"/>
    <w:rsid w:val="001F5AF6"/>
    <w:rsid w:val="001F5C95"/>
    <w:rsid w:val="001F5C9E"/>
    <w:rsid w:val="001F5E73"/>
    <w:rsid w:val="001F5EA9"/>
    <w:rsid w:val="001F5ED8"/>
    <w:rsid w:val="001F5EF3"/>
    <w:rsid w:val="001F5EFD"/>
    <w:rsid w:val="001F5F10"/>
    <w:rsid w:val="001F6192"/>
    <w:rsid w:val="001F6258"/>
    <w:rsid w:val="001F6408"/>
    <w:rsid w:val="001F644E"/>
    <w:rsid w:val="001F6D4B"/>
    <w:rsid w:val="001F6E45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DD6"/>
    <w:rsid w:val="002000F2"/>
    <w:rsid w:val="002000FC"/>
    <w:rsid w:val="0020037C"/>
    <w:rsid w:val="002007D7"/>
    <w:rsid w:val="00200882"/>
    <w:rsid w:val="002009CC"/>
    <w:rsid w:val="00200A92"/>
    <w:rsid w:val="00200BF9"/>
    <w:rsid w:val="00200D53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6E1"/>
    <w:rsid w:val="00202A9E"/>
    <w:rsid w:val="00202D2E"/>
    <w:rsid w:val="00202ED8"/>
    <w:rsid w:val="00202F23"/>
    <w:rsid w:val="00203159"/>
    <w:rsid w:val="002036B4"/>
    <w:rsid w:val="0020380E"/>
    <w:rsid w:val="0020391D"/>
    <w:rsid w:val="002039A0"/>
    <w:rsid w:val="00203A6E"/>
    <w:rsid w:val="00203C7E"/>
    <w:rsid w:val="00203D50"/>
    <w:rsid w:val="00203DBA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5635"/>
    <w:rsid w:val="002058DC"/>
    <w:rsid w:val="00205A34"/>
    <w:rsid w:val="00205A38"/>
    <w:rsid w:val="00205A56"/>
    <w:rsid w:val="00205AB2"/>
    <w:rsid w:val="00205B41"/>
    <w:rsid w:val="00205CB2"/>
    <w:rsid w:val="00205DBF"/>
    <w:rsid w:val="00205DF9"/>
    <w:rsid w:val="00206009"/>
    <w:rsid w:val="00206067"/>
    <w:rsid w:val="0020610B"/>
    <w:rsid w:val="00206133"/>
    <w:rsid w:val="002061AF"/>
    <w:rsid w:val="00206385"/>
    <w:rsid w:val="0020639C"/>
    <w:rsid w:val="002063A7"/>
    <w:rsid w:val="002064A6"/>
    <w:rsid w:val="0020659F"/>
    <w:rsid w:val="002065B7"/>
    <w:rsid w:val="0020674D"/>
    <w:rsid w:val="00206799"/>
    <w:rsid w:val="002067CE"/>
    <w:rsid w:val="00206A5D"/>
    <w:rsid w:val="00206AB9"/>
    <w:rsid w:val="00206E54"/>
    <w:rsid w:val="00206E5A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643"/>
    <w:rsid w:val="002108F8"/>
    <w:rsid w:val="00210933"/>
    <w:rsid w:val="002109D5"/>
    <w:rsid w:val="00210A2E"/>
    <w:rsid w:val="00210B1C"/>
    <w:rsid w:val="00210BF3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274"/>
    <w:rsid w:val="002125B4"/>
    <w:rsid w:val="00212645"/>
    <w:rsid w:val="00212816"/>
    <w:rsid w:val="002128BD"/>
    <w:rsid w:val="00212D30"/>
    <w:rsid w:val="00213050"/>
    <w:rsid w:val="002130BD"/>
    <w:rsid w:val="00213276"/>
    <w:rsid w:val="0021348C"/>
    <w:rsid w:val="00213851"/>
    <w:rsid w:val="00213A2D"/>
    <w:rsid w:val="00213C8F"/>
    <w:rsid w:val="00213DA7"/>
    <w:rsid w:val="00213F12"/>
    <w:rsid w:val="00214076"/>
    <w:rsid w:val="002142CC"/>
    <w:rsid w:val="002144DF"/>
    <w:rsid w:val="00214595"/>
    <w:rsid w:val="00214C9B"/>
    <w:rsid w:val="00214E0D"/>
    <w:rsid w:val="00215575"/>
    <w:rsid w:val="002156C2"/>
    <w:rsid w:val="00215777"/>
    <w:rsid w:val="00215863"/>
    <w:rsid w:val="0021586D"/>
    <w:rsid w:val="00215CBA"/>
    <w:rsid w:val="00215F7B"/>
    <w:rsid w:val="00215FC6"/>
    <w:rsid w:val="002162EA"/>
    <w:rsid w:val="00216352"/>
    <w:rsid w:val="0021659F"/>
    <w:rsid w:val="002165F9"/>
    <w:rsid w:val="00216685"/>
    <w:rsid w:val="002167BA"/>
    <w:rsid w:val="002168CC"/>
    <w:rsid w:val="00216A4E"/>
    <w:rsid w:val="00216AC6"/>
    <w:rsid w:val="00216B17"/>
    <w:rsid w:val="00216BBF"/>
    <w:rsid w:val="00216C0E"/>
    <w:rsid w:val="00216E50"/>
    <w:rsid w:val="00217135"/>
    <w:rsid w:val="0021737B"/>
    <w:rsid w:val="002173C7"/>
    <w:rsid w:val="00217713"/>
    <w:rsid w:val="00217CE8"/>
    <w:rsid w:val="00217D4B"/>
    <w:rsid w:val="002201D2"/>
    <w:rsid w:val="002202B2"/>
    <w:rsid w:val="002202EC"/>
    <w:rsid w:val="002204ED"/>
    <w:rsid w:val="00220724"/>
    <w:rsid w:val="0022080B"/>
    <w:rsid w:val="00220C2F"/>
    <w:rsid w:val="00220E92"/>
    <w:rsid w:val="002210B6"/>
    <w:rsid w:val="002211DD"/>
    <w:rsid w:val="0022135D"/>
    <w:rsid w:val="00221623"/>
    <w:rsid w:val="0022185B"/>
    <w:rsid w:val="00221B1A"/>
    <w:rsid w:val="00221E12"/>
    <w:rsid w:val="002222A4"/>
    <w:rsid w:val="0022231E"/>
    <w:rsid w:val="002224F0"/>
    <w:rsid w:val="00222DC7"/>
    <w:rsid w:val="00222FC9"/>
    <w:rsid w:val="0022310A"/>
    <w:rsid w:val="0022337A"/>
    <w:rsid w:val="002234D1"/>
    <w:rsid w:val="0022355F"/>
    <w:rsid w:val="002235A2"/>
    <w:rsid w:val="0022377A"/>
    <w:rsid w:val="00223833"/>
    <w:rsid w:val="002239C1"/>
    <w:rsid w:val="00223ACD"/>
    <w:rsid w:val="00223ADC"/>
    <w:rsid w:val="00223F34"/>
    <w:rsid w:val="00223FE4"/>
    <w:rsid w:val="002241C9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5344"/>
    <w:rsid w:val="00225525"/>
    <w:rsid w:val="00225593"/>
    <w:rsid w:val="00225CA2"/>
    <w:rsid w:val="0022657F"/>
    <w:rsid w:val="002269A7"/>
    <w:rsid w:val="00226BD3"/>
    <w:rsid w:val="00226F21"/>
    <w:rsid w:val="00227061"/>
    <w:rsid w:val="002272B8"/>
    <w:rsid w:val="0022735A"/>
    <w:rsid w:val="00227557"/>
    <w:rsid w:val="002275A8"/>
    <w:rsid w:val="0022763A"/>
    <w:rsid w:val="00227873"/>
    <w:rsid w:val="002278A4"/>
    <w:rsid w:val="002279AF"/>
    <w:rsid w:val="002279D2"/>
    <w:rsid w:val="002279D8"/>
    <w:rsid w:val="00227CFF"/>
    <w:rsid w:val="00227D96"/>
    <w:rsid w:val="00227F9E"/>
    <w:rsid w:val="00230040"/>
    <w:rsid w:val="002300E1"/>
    <w:rsid w:val="002304B8"/>
    <w:rsid w:val="002304C8"/>
    <w:rsid w:val="002305EF"/>
    <w:rsid w:val="00230944"/>
    <w:rsid w:val="00230AD3"/>
    <w:rsid w:val="00230BB1"/>
    <w:rsid w:val="00230D41"/>
    <w:rsid w:val="00230F2F"/>
    <w:rsid w:val="0023101D"/>
    <w:rsid w:val="002313E4"/>
    <w:rsid w:val="002314EE"/>
    <w:rsid w:val="00231740"/>
    <w:rsid w:val="00231929"/>
    <w:rsid w:val="002319E1"/>
    <w:rsid w:val="00231D67"/>
    <w:rsid w:val="00231E7E"/>
    <w:rsid w:val="00231F4E"/>
    <w:rsid w:val="00231F88"/>
    <w:rsid w:val="00231FCE"/>
    <w:rsid w:val="00232050"/>
    <w:rsid w:val="00232191"/>
    <w:rsid w:val="00232390"/>
    <w:rsid w:val="00232439"/>
    <w:rsid w:val="00232659"/>
    <w:rsid w:val="00232903"/>
    <w:rsid w:val="00232983"/>
    <w:rsid w:val="002329E6"/>
    <w:rsid w:val="00232E9D"/>
    <w:rsid w:val="00232EA4"/>
    <w:rsid w:val="00233014"/>
    <w:rsid w:val="00233036"/>
    <w:rsid w:val="002331C2"/>
    <w:rsid w:val="0023363B"/>
    <w:rsid w:val="00233880"/>
    <w:rsid w:val="00233895"/>
    <w:rsid w:val="00233B04"/>
    <w:rsid w:val="00233D15"/>
    <w:rsid w:val="00233E28"/>
    <w:rsid w:val="00233ECA"/>
    <w:rsid w:val="00233F45"/>
    <w:rsid w:val="00233FFE"/>
    <w:rsid w:val="00234063"/>
    <w:rsid w:val="00234175"/>
    <w:rsid w:val="002344C8"/>
    <w:rsid w:val="00234575"/>
    <w:rsid w:val="002345DD"/>
    <w:rsid w:val="0023464A"/>
    <w:rsid w:val="002347FC"/>
    <w:rsid w:val="002348E2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61FB"/>
    <w:rsid w:val="002362BC"/>
    <w:rsid w:val="00236569"/>
    <w:rsid w:val="002366E1"/>
    <w:rsid w:val="002367DD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9A3"/>
    <w:rsid w:val="00240B4E"/>
    <w:rsid w:val="00240B7D"/>
    <w:rsid w:val="00240C17"/>
    <w:rsid w:val="00240CA4"/>
    <w:rsid w:val="00240F76"/>
    <w:rsid w:val="00240FC5"/>
    <w:rsid w:val="0024103F"/>
    <w:rsid w:val="002419FB"/>
    <w:rsid w:val="00241C7B"/>
    <w:rsid w:val="00241F1E"/>
    <w:rsid w:val="002421F2"/>
    <w:rsid w:val="002423D0"/>
    <w:rsid w:val="00242954"/>
    <w:rsid w:val="00242B2A"/>
    <w:rsid w:val="00242B55"/>
    <w:rsid w:val="00242CAE"/>
    <w:rsid w:val="00242DD8"/>
    <w:rsid w:val="00242E34"/>
    <w:rsid w:val="0024332D"/>
    <w:rsid w:val="002435A0"/>
    <w:rsid w:val="002436E0"/>
    <w:rsid w:val="0024373D"/>
    <w:rsid w:val="00243ACD"/>
    <w:rsid w:val="00243BFC"/>
    <w:rsid w:val="00243C61"/>
    <w:rsid w:val="00243DCC"/>
    <w:rsid w:val="002443C2"/>
    <w:rsid w:val="00244606"/>
    <w:rsid w:val="0024476B"/>
    <w:rsid w:val="00244924"/>
    <w:rsid w:val="00244A72"/>
    <w:rsid w:val="00244EFE"/>
    <w:rsid w:val="00245048"/>
    <w:rsid w:val="00245083"/>
    <w:rsid w:val="002452C2"/>
    <w:rsid w:val="00245492"/>
    <w:rsid w:val="002458CA"/>
    <w:rsid w:val="00245A41"/>
    <w:rsid w:val="00245B70"/>
    <w:rsid w:val="00245D7D"/>
    <w:rsid w:val="00245E39"/>
    <w:rsid w:val="00245FBA"/>
    <w:rsid w:val="0024610C"/>
    <w:rsid w:val="0024616B"/>
    <w:rsid w:val="0024618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44"/>
    <w:rsid w:val="00247855"/>
    <w:rsid w:val="0024785A"/>
    <w:rsid w:val="00247B11"/>
    <w:rsid w:val="00247C82"/>
    <w:rsid w:val="00247D8E"/>
    <w:rsid w:val="00247DD1"/>
    <w:rsid w:val="00247E35"/>
    <w:rsid w:val="00247F8B"/>
    <w:rsid w:val="00247FB6"/>
    <w:rsid w:val="00250187"/>
    <w:rsid w:val="002501ED"/>
    <w:rsid w:val="002503D5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E04"/>
    <w:rsid w:val="00251F5E"/>
    <w:rsid w:val="002521CC"/>
    <w:rsid w:val="0025223A"/>
    <w:rsid w:val="002522F8"/>
    <w:rsid w:val="002522FA"/>
    <w:rsid w:val="002522FF"/>
    <w:rsid w:val="00252354"/>
    <w:rsid w:val="00252773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53D"/>
    <w:rsid w:val="002536F4"/>
    <w:rsid w:val="002537F5"/>
    <w:rsid w:val="00253A89"/>
    <w:rsid w:val="00253D64"/>
    <w:rsid w:val="002540B3"/>
    <w:rsid w:val="0025410C"/>
    <w:rsid w:val="0025498D"/>
    <w:rsid w:val="00254DC6"/>
    <w:rsid w:val="00254F42"/>
    <w:rsid w:val="002554A7"/>
    <w:rsid w:val="002554CD"/>
    <w:rsid w:val="002554EF"/>
    <w:rsid w:val="00255BD7"/>
    <w:rsid w:val="00255C71"/>
    <w:rsid w:val="00255CE5"/>
    <w:rsid w:val="002562A9"/>
    <w:rsid w:val="002563B9"/>
    <w:rsid w:val="0025675F"/>
    <w:rsid w:val="0025692A"/>
    <w:rsid w:val="00256D9B"/>
    <w:rsid w:val="00256F02"/>
    <w:rsid w:val="002571C8"/>
    <w:rsid w:val="002572F1"/>
    <w:rsid w:val="00257424"/>
    <w:rsid w:val="00257730"/>
    <w:rsid w:val="00257A62"/>
    <w:rsid w:val="00257B64"/>
    <w:rsid w:val="00257F6F"/>
    <w:rsid w:val="00260156"/>
    <w:rsid w:val="00260258"/>
    <w:rsid w:val="002606C7"/>
    <w:rsid w:val="0026075E"/>
    <w:rsid w:val="0026095B"/>
    <w:rsid w:val="00260A6F"/>
    <w:rsid w:val="00260E1C"/>
    <w:rsid w:val="00260FAD"/>
    <w:rsid w:val="002611B5"/>
    <w:rsid w:val="002612A1"/>
    <w:rsid w:val="00261351"/>
    <w:rsid w:val="00261383"/>
    <w:rsid w:val="0026174F"/>
    <w:rsid w:val="00261C39"/>
    <w:rsid w:val="00261D05"/>
    <w:rsid w:val="00262028"/>
    <w:rsid w:val="002623AC"/>
    <w:rsid w:val="00262525"/>
    <w:rsid w:val="002626E2"/>
    <w:rsid w:val="00262979"/>
    <w:rsid w:val="00262B2E"/>
    <w:rsid w:val="00262CEB"/>
    <w:rsid w:val="00262E69"/>
    <w:rsid w:val="00263038"/>
    <w:rsid w:val="00263060"/>
    <w:rsid w:val="0026313D"/>
    <w:rsid w:val="00263434"/>
    <w:rsid w:val="002634A4"/>
    <w:rsid w:val="002637D5"/>
    <w:rsid w:val="00263836"/>
    <w:rsid w:val="002638E1"/>
    <w:rsid w:val="00263A9A"/>
    <w:rsid w:val="00263B02"/>
    <w:rsid w:val="00263B35"/>
    <w:rsid w:val="00263DC4"/>
    <w:rsid w:val="00263DD9"/>
    <w:rsid w:val="00263EF7"/>
    <w:rsid w:val="00264282"/>
    <w:rsid w:val="002643C7"/>
    <w:rsid w:val="002643DF"/>
    <w:rsid w:val="002644AA"/>
    <w:rsid w:val="0026455A"/>
    <w:rsid w:val="0026468A"/>
    <w:rsid w:val="002649D1"/>
    <w:rsid w:val="00264C28"/>
    <w:rsid w:val="00264CC1"/>
    <w:rsid w:val="00264D2A"/>
    <w:rsid w:val="00264E2D"/>
    <w:rsid w:val="0026509A"/>
    <w:rsid w:val="002651FC"/>
    <w:rsid w:val="00265701"/>
    <w:rsid w:val="00265717"/>
    <w:rsid w:val="00265AF9"/>
    <w:rsid w:val="00265E32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59E"/>
    <w:rsid w:val="002676F2"/>
    <w:rsid w:val="00267CA5"/>
    <w:rsid w:val="00267CEF"/>
    <w:rsid w:val="00267DAB"/>
    <w:rsid w:val="0027030B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0D8"/>
    <w:rsid w:val="0027242C"/>
    <w:rsid w:val="00272474"/>
    <w:rsid w:val="002724B9"/>
    <w:rsid w:val="002724CB"/>
    <w:rsid w:val="0027250F"/>
    <w:rsid w:val="00272BCB"/>
    <w:rsid w:val="00272D06"/>
    <w:rsid w:val="00272E81"/>
    <w:rsid w:val="00272F0A"/>
    <w:rsid w:val="00272FEB"/>
    <w:rsid w:val="00273050"/>
    <w:rsid w:val="0027309D"/>
    <w:rsid w:val="00273133"/>
    <w:rsid w:val="00273192"/>
    <w:rsid w:val="0027332D"/>
    <w:rsid w:val="0027338F"/>
    <w:rsid w:val="0027365D"/>
    <w:rsid w:val="0027378E"/>
    <w:rsid w:val="002738C9"/>
    <w:rsid w:val="00273B2D"/>
    <w:rsid w:val="00273CFB"/>
    <w:rsid w:val="00273E9E"/>
    <w:rsid w:val="0027434E"/>
    <w:rsid w:val="002745FB"/>
    <w:rsid w:val="00274641"/>
    <w:rsid w:val="0027482E"/>
    <w:rsid w:val="00274A73"/>
    <w:rsid w:val="00274B45"/>
    <w:rsid w:val="00274BE4"/>
    <w:rsid w:val="00274D08"/>
    <w:rsid w:val="00274D77"/>
    <w:rsid w:val="00274DCB"/>
    <w:rsid w:val="00274DF1"/>
    <w:rsid w:val="00274EEA"/>
    <w:rsid w:val="00275025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E68"/>
    <w:rsid w:val="00275FE0"/>
    <w:rsid w:val="00276001"/>
    <w:rsid w:val="002764FB"/>
    <w:rsid w:val="00276624"/>
    <w:rsid w:val="00276A62"/>
    <w:rsid w:val="00276C48"/>
    <w:rsid w:val="00276E2B"/>
    <w:rsid w:val="002774E0"/>
    <w:rsid w:val="00277505"/>
    <w:rsid w:val="0027757D"/>
    <w:rsid w:val="0027772D"/>
    <w:rsid w:val="00277A4A"/>
    <w:rsid w:val="00277E00"/>
    <w:rsid w:val="00277E66"/>
    <w:rsid w:val="00277F2A"/>
    <w:rsid w:val="0028005C"/>
    <w:rsid w:val="0028007E"/>
    <w:rsid w:val="002800B8"/>
    <w:rsid w:val="002800DE"/>
    <w:rsid w:val="002801BE"/>
    <w:rsid w:val="002801E2"/>
    <w:rsid w:val="002803CC"/>
    <w:rsid w:val="0028042E"/>
    <w:rsid w:val="0028050E"/>
    <w:rsid w:val="0028052D"/>
    <w:rsid w:val="00280684"/>
    <w:rsid w:val="0028073A"/>
    <w:rsid w:val="002807A3"/>
    <w:rsid w:val="00280851"/>
    <w:rsid w:val="002808D2"/>
    <w:rsid w:val="00280960"/>
    <w:rsid w:val="00280ABB"/>
    <w:rsid w:val="00280CF5"/>
    <w:rsid w:val="00280DC9"/>
    <w:rsid w:val="00280FE5"/>
    <w:rsid w:val="0028145B"/>
    <w:rsid w:val="0028187E"/>
    <w:rsid w:val="00281B58"/>
    <w:rsid w:val="00281C3F"/>
    <w:rsid w:val="00281DE2"/>
    <w:rsid w:val="00282241"/>
    <w:rsid w:val="002825CE"/>
    <w:rsid w:val="0028263F"/>
    <w:rsid w:val="002826D0"/>
    <w:rsid w:val="002826ED"/>
    <w:rsid w:val="00282774"/>
    <w:rsid w:val="002829E8"/>
    <w:rsid w:val="00282C8A"/>
    <w:rsid w:val="00283181"/>
    <w:rsid w:val="002831D2"/>
    <w:rsid w:val="00283424"/>
    <w:rsid w:val="0028344D"/>
    <w:rsid w:val="00283470"/>
    <w:rsid w:val="002835A5"/>
    <w:rsid w:val="002836DC"/>
    <w:rsid w:val="00283977"/>
    <w:rsid w:val="00283D6B"/>
    <w:rsid w:val="00283F70"/>
    <w:rsid w:val="00283F81"/>
    <w:rsid w:val="00284486"/>
    <w:rsid w:val="00284815"/>
    <w:rsid w:val="0028482E"/>
    <w:rsid w:val="002849B7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B6E"/>
    <w:rsid w:val="00285DB9"/>
    <w:rsid w:val="00285E28"/>
    <w:rsid w:val="00285E6A"/>
    <w:rsid w:val="002861E0"/>
    <w:rsid w:val="00286487"/>
    <w:rsid w:val="0028662D"/>
    <w:rsid w:val="00286631"/>
    <w:rsid w:val="002868BA"/>
    <w:rsid w:val="00286B14"/>
    <w:rsid w:val="00286CFC"/>
    <w:rsid w:val="00286D24"/>
    <w:rsid w:val="00286F76"/>
    <w:rsid w:val="002871DE"/>
    <w:rsid w:val="00287376"/>
    <w:rsid w:val="0028761E"/>
    <w:rsid w:val="002876D5"/>
    <w:rsid w:val="002877DE"/>
    <w:rsid w:val="00287C28"/>
    <w:rsid w:val="00290097"/>
    <w:rsid w:val="0029018C"/>
    <w:rsid w:val="00290254"/>
    <w:rsid w:val="002903B3"/>
    <w:rsid w:val="002904AA"/>
    <w:rsid w:val="00290CDF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628"/>
    <w:rsid w:val="0029377F"/>
    <w:rsid w:val="0029378E"/>
    <w:rsid w:val="0029395E"/>
    <w:rsid w:val="00293AB5"/>
    <w:rsid w:val="00293BCC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B7E"/>
    <w:rsid w:val="00294DB1"/>
    <w:rsid w:val="00294E40"/>
    <w:rsid w:val="00294E6E"/>
    <w:rsid w:val="00294FEB"/>
    <w:rsid w:val="00295226"/>
    <w:rsid w:val="0029548C"/>
    <w:rsid w:val="002954D0"/>
    <w:rsid w:val="00295539"/>
    <w:rsid w:val="0029562A"/>
    <w:rsid w:val="002957A9"/>
    <w:rsid w:val="00295822"/>
    <w:rsid w:val="002959F3"/>
    <w:rsid w:val="00295CB8"/>
    <w:rsid w:val="00295E46"/>
    <w:rsid w:val="00295EBD"/>
    <w:rsid w:val="00295F1C"/>
    <w:rsid w:val="00295FBA"/>
    <w:rsid w:val="00296031"/>
    <w:rsid w:val="0029636B"/>
    <w:rsid w:val="002963EC"/>
    <w:rsid w:val="002965C5"/>
    <w:rsid w:val="00296686"/>
    <w:rsid w:val="0029684B"/>
    <w:rsid w:val="00296F01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6E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631"/>
    <w:rsid w:val="002A2963"/>
    <w:rsid w:val="002A2AF0"/>
    <w:rsid w:val="002A2B70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239"/>
    <w:rsid w:val="002A45C7"/>
    <w:rsid w:val="002A48EB"/>
    <w:rsid w:val="002A4918"/>
    <w:rsid w:val="002A4996"/>
    <w:rsid w:val="002A49D2"/>
    <w:rsid w:val="002A4B22"/>
    <w:rsid w:val="002A4D4E"/>
    <w:rsid w:val="002A4E20"/>
    <w:rsid w:val="002A4E27"/>
    <w:rsid w:val="002A4FCA"/>
    <w:rsid w:val="002A523D"/>
    <w:rsid w:val="002A5488"/>
    <w:rsid w:val="002A5577"/>
    <w:rsid w:val="002A5673"/>
    <w:rsid w:val="002A578E"/>
    <w:rsid w:val="002A581B"/>
    <w:rsid w:val="002A5E0F"/>
    <w:rsid w:val="002A5F7B"/>
    <w:rsid w:val="002A5FC1"/>
    <w:rsid w:val="002A60B6"/>
    <w:rsid w:val="002A6354"/>
    <w:rsid w:val="002A6412"/>
    <w:rsid w:val="002A65D8"/>
    <w:rsid w:val="002A6B25"/>
    <w:rsid w:val="002A6BE8"/>
    <w:rsid w:val="002A6E7E"/>
    <w:rsid w:val="002A6FC7"/>
    <w:rsid w:val="002A732C"/>
    <w:rsid w:val="002A7554"/>
    <w:rsid w:val="002A78F6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AE"/>
    <w:rsid w:val="002B28B9"/>
    <w:rsid w:val="002B2B74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831"/>
    <w:rsid w:val="002B38F8"/>
    <w:rsid w:val="002B3AB4"/>
    <w:rsid w:val="002B3D90"/>
    <w:rsid w:val="002B471F"/>
    <w:rsid w:val="002B4949"/>
    <w:rsid w:val="002B4B0D"/>
    <w:rsid w:val="002B4C39"/>
    <w:rsid w:val="002B4E91"/>
    <w:rsid w:val="002B5555"/>
    <w:rsid w:val="002B569B"/>
    <w:rsid w:val="002B5797"/>
    <w:rsid w:val="002B5976"/>
    <w:rsid w:val="002B5BC3"/>
    <w:rsid w:val="002B5C44"/>
    <w:rsid w:val="002B5E9B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681"/>
    <w:rsid w:val="002C013F"/>
    <w:rsid w:val="002C014C"/>
    <w:rsid w:val="002C04C2"/>
    <w:rsid w:val="002C0818"/>
    <w:rsid w:val="002C0975"/>
    <w:rsid w:val="002C0B47"/>
    <w:rsid w:val="002C0DD0"/>
    <w:rsid w:val="002C0E0A"/>
    <w:rsid w:val="002C1780"/>
    <w:rsid w:val="002C18A1"/>
    <w:rsid w:val="002C1DD4"/>
    <w:rsid w:val="002C1DF1"/>
    <w:rsid w:val="002C203A"/>
    <w:rsid w:val="002C21CC"/>
    <w:rsid w:val="002C235C"/>
    <w:rsid w:val="002C23F5"/>
    <w:rsid w:val="002C282D"/>
    <w:rsid w:val="002C289F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DCE"/>
    <w:rsid w:val="002C3E27"/>
    <w:rsid w:val="002C3E89"/>
    <w:rsid w:val="002C3EBA"/>
    <w:rsid w:val="002C3FE2"/>
    <w:rsid w:val="002C403F"/>
    <w:rsid w:val="002C41EB"/>
    <w:rsid w:val="002C423D"/>
    <w:rsid w:val="002C4758"/>
    <w:rsid w:val="002C4950"/>
    <w:rsid w:val="002C4C64"/>
    <w:rsid w:val="002C4E68"/>
    <w:rsid w:val="002C50A6"/>
    <w:rsid w:val="002C50DC"/>
    <w:rsid w:val="002C514A"/>
    <w:rsid w:val="002C514C"/>
    <w:rsid w:val="002C5533"/>
    <w:rsid w:val="002C557B"/>
    <w:rsid w:val="002C5620"/>
    <w:rsid w:val="002C58C1"/>
    <w:rsid w:val="002C5A2F"/>
    <w:rsid w:val="002C5A6B"/>
    <w:rsid w:val="002C5AA7"/>
    <w:rsid w:val="002C6030"/>
    <w:rsid w:val="002C60E1"/>
    <w:rsid w:val="002C61E0"/>
    <w:rsid w:val="002C635E"/>
    <w:rsid w:val="002C6480"/>
    <w:rsid w:val="002C6905"/>
    <w:rsid w:val="002C6951"/>
    <w:rsid w:val="002C6DDA"/>
    <w:rsid w:val="002C6E8C"/>
    <w:rsid w:val="002C7230"/>
    <w:rsid w:val="002C7579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F3A"/>
    <w:rsid w:val="002D001E"/>
    <w:rsid w:val="002D01D5"/>
    <w:rsid w:val="002D0298"/>
    <w:rsid w:val="002D04DC"/>
    <w:rsid w:val="002D0657"/>
    <w:rsid w:val="002D09B3"/>
    <w:rsid w:val="002D0C88"/>
    <w:rsid w:val="002D0C99"/>
    <w:rsid w:val="002D0DA5"/>
    <w:rsid w:val="002D0E7C"/>
    <w:rsid w:val="002D0EC8"/>
    <w:rsid w:val="002D10A4"/>
    <w:rsid w:val="002D10D8"/>
    <w:rsid w:val="002D1371"/>
    <w:rsid w:val="002D13B7"/>
    <w:rsid w:val="002D149B"/>
    <w:rsid w:val="002D15C0"/>
    <w:rsid w:val="002D1835"/>
    <w:rsid w:val="002D1B3A"/>
    <w:rsid w:val="002D1CDA"/>
    <w:rsid w:val="002D1D0C"/>
    <w:rsid w:val="002D2057"/>
    <w:rsid w:val="002D20C5"/>
    <w:rsid w:val="002D26F5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EDE"/>
    <w:rsid w:val="002D3FB0"/>
    <w:rsid w:val="002D425A"/>
    <w:rsid w:val="002D430C"/>
    <w:rsid w:val="002D431A"/>
    <w:rsid w:val="002D4322"/>
    <w:rsid w:val="002D4618"/>
    <w:rsid w:val="002D47FC"/>
    <w:rsid w:val="002D48A7"/>
    <w:rsid w:val="002D4A54"/>
    <w:rsid w:val="002D4E37"/>
    <w:rsid w:val="002D5015"/>
    <w:rsid w:val="002D52E0"/>
    <w:rsid w:val="002D54DA"/>
    <w:rsid w:val="002D5661"/>
    <w:rsid w:val="002D580B"/>
    <w:rsid w:val="002D5A5F"/>
    <w:rsid w:val="002D5B4E"/>
    <w:rsid w:val="002D5DEA"/>
    <w:rsid w:val="002D6127"/>
    <w:rsid w:val="002D68C3"/>
    <w:rsid w:val="002D6C3F"/>
    <w:rsid w:val="002D6C69"/>
    <w:rsid w:val="002D6ECE"/>
    <w:rsid w:val="002D6F25"/>
    <w:rsid w:val="002D772F"/>
    <w:rsid w:val="002D7B79"/>
    <w:rsid w:val="002D7BA0"/>
    <w:rsid w:val="002D7E00"/>
    <w:rsid w:val="002D7F89"/>
    <w:rsid w:val="002E018E"/>
    <w:rsid w:val="002E04F0"/>
    <w:rsid w:val="002E0557"/>
    <w:rsid w:val="002E0594"/>
    <w:rsid w:val="002E08F9"/>
    <w:rsid w:val="002E0E94"/>
    <w:rsid w:val="002E0F9C"/>
    <w:rsid w:val="002E10B9"/>
    <w:rsid w:val="002E115B"/>
    <w:rsid w:val="002E1366"/>
    <w:rsid w:val="002E13CE"/>
    <w:rsid w:val="002E145E"/>
    <w:rsid w:val="002E1524"/>
    <w:rsid w:val="002E16BC"/>
    <w:rsid w:val="002E1894"/>
    <w:rsid w:val="002E191D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962"/>
    <w:rsid w:val="002E2A76"/>
    <w:rsid w:val="002E2B85"/>
    <w:rsid w:val="002E306D"/>
    <w:rsid w:val="002E30AB"/>
    <w:rsid w:val="002E3624"/>
    <w:rsid w:val="002E3653"/>
    <w:rsid w:val="002E36AE"/>
    <w:rsid w:val="002E36DC"/>
    <w:rsid w:val="002E38B7"/>
    <w:rsid w:val="002E3B6F"/>
    <w:rsid w:val="002E3BA0"/>
    <w:rsid w:val="002E4049"/>
    <w:rsid w:val="002E4144"/>
    <w:rsid w:val="002E41B3"/>
    <w:rsid w:val="002E42EF"/>
    <w:rsid w:val="002E4743"/>
    <w:rsid w:val="002E4862"/>
    <w:rsid w:val="002E487E"/>
    <w:rsid w:val="002E4A22"/>
    <w:rsid w:val="002E4FCB"/>
    <w:rsid w:val="002E51AA"/>
    <w:rsid w:val="002E5255"/>
    <w:rsid w:val="002E539F"/>
    <w:rsid w:val="002E56D3"/>
    <w:rsid w:val="002E56ED"/>
    <w:rsid w:val="002E58E1"/>
    <w:rsid w:val="002E59B3"/>
    <w:rsid w:val="002E5BBF"/>
    <w:rsid w:val="002E5BDD"/>
    <w:rsid w:val="002E5C56"/>
    <w:rsid w:val="002E5C7D"/>
    <w:rsid w:val="002E6006"/>
    <w:rsid w:val="002E60F3"/>
    <w:rsid w:val="002E635F"/>
    <w:rsid w:val="002E63A6"/>
    <w:rsid w:val="002E6785"/>
    <w:rsid w:val="002E679D"/>
    <w:rsid w:val="002E6C1F"/>
    <w:rsid w:val="002E6D73"/>
    <w:rsid w:val="002E6F01"/>
    <w:rsid w:val="002E7321"/>
    <w:rsid w:val="002E75A3"/>
    <w:rsid w:val="002E766A"/>
    <w:rsid w:val="002E76B9"/>
    <w:rsid w:val="002E7894"/>
    <w:rsid w:val="002E79C1"/>
    <w:rsid w:val="002E7A44"/>
    <w:rsid w:val="002E7E47"/>
    <w:rsid w:val="002F0045"/>
    <w:rsid w:val="002F00F0"/>
    <w:rsid w:val="002F0173"/>
    <w:rsid w:val="002F020E"/>
    <w:rsid w:val="002F025B"/>
    <w:rsid w:val="002F03A9"/>
    <w:rsid w:val="002F04DD"/>
    <w:rsid w:val="002F0562"/>
    <w:rsid w:val="002F0684"/>
    <w:rsid w:val="002F06FB"/>
    <w:rsid w:val="002F07D1"/>
    <w:rsid w:val="002F07F8"/>
    <w:rsid w:val="002F07FC"/>
    <w:rsid w:val="002F090F"/>
    <w:rsid w:val="002F0ADB"/>
    <w:rsid w:val="002F11F1"/>
    <w:rsid w:val="002F1399"/>
    <w:rsid w:val="002F165E"/>
    <w:rsid w:val="002F16BB"/>
    <w:rsid w:val="002F17A3"/>
    <w:rsid w:val="002F1A46"/>
    <w:rsid w:val="002F1A5D"/>
    <w:rsid w:val="002F1BA5"/>
    <w:rsid w:val="002F1D8B"/>
    <w:rsid w:val="002F1FB5"/>
    <w:rsid w:val="002F2193"/>
    <w:rsid w:val="002F236A"/>
    <w:rsid w:val="002F2508"/>
    <w:rsid w:val="002F25EF"/>
    <w:rsid w:val="002F2784"/>
    <w:rsid w:val="002F2AE0"/>
    <w:rsid w:val="002F2E5C"/>
    <w:rsid w:val="002F30A3"/>
    <w:rsid w:val="002F3784"/>
    <w:rsid w:val="002F398D"/>
    <w:rsid w:val="002F3B57"/>
    <w:rsid w:val="002F3F16"/>
    <w:rsid w:val="002F40FE"/>
    <w:rsid w:val="002F413F"/>
    <w:rsid w:val="002F41C9"/>
    <w:rsid w:val="002F44AD"/>
    <w:rsid w:val="002F45D3"/>
    <w:rsid w:val="002F4934"/>
    <w:rsid w:val="002F4A1A"/>
    <w:rsid w:val="002F4A52"/>
    <w:rsid w:val="002F4B20"/>
    <w:rsid w:val="002F4CF5"/>
    <w:rsid w:val="002F4E22"/>
    <w:rsid w:val="002F4FC5"/>
    <w:rsid w:val="002F509E"/>
    <w:rsid w:val="002F52BE"/>
    <w:rsid w:val="002F5370"/>
    <w:rsid w:val="002F5422"/>
    <w:rsid w:val="002F5634"/>
    <w:rsid w:val="002F569A"/>
    <w:rsid w:val="002F5BD6"/>
    <w:rsid w:val="002F5FDA"/>
    <w:rsid w:val="002F6105"/>
    <w:rsid w:val="002F619C"/>
    <w:rsid w:val="002F61C1"/>
    <w:rsid w:val="002F6319"/>
    <w:rsid w:val="002F6367"/>
    <w:rsid w:val="002F64E3"/>
    <w:rsid w:val="002F68D8"/>
    <w:rsid w:val="002F6AF8"/>
    <w:rsid w:val="002F6BDA"/>
    <w:rsid w:val="002F6EA2"/>
    <w:rsid w:val="002F7120"/>
    <w:rsid w:val="002F7381"/>
    <w:rsid w:val="002F73A4"/>
    <w:rsid w:val="002F73BF"/>
    <w:rsid w:val="002F7493"/>
    <w:rsid w:val="002F7564"/>
    <w:rsid w:val="002F77CF"/>
    <w:rsid w:val="002F785E"/>
    <w:rsid w:val="002F7B6D"/>
    <w:rsid w:val="002F7BD6"/>
    <w:rsid w:val="002F7D48"/>
    <w:rsid w:val="002F7EC5"/>
    <w:rsid w:val="00300263"/>
    <w:rsid w:val="003003AD"/>
    <w:rsid w:val="003004CC"/>
    <w:rsid w:val="00300672"/>
    <w:rsid w:val="00300795"/>
    <w:rsid w:val="0030097C"/>
    <w:rsid w:val="00300C71"/>
    <w:rsid w:val="00300CDD"/>
    <w:rsid w:val="00300E05"/>
    <w:rsid w:val="003011C0"/>
    <w:rsid w:val="0030126F"/>
    <w:rsid w:val="0030159E"/>
    <w:rsid w:val="00301877"/>
    <w:rsid w:val="00301C12"/>
    <w:rsid w:val="00301D8F"/>
    <w:rsid w:val="00301EE4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C66"/>
    <w:rsid w:val="0030307E"/>
    <w:rsid w:val="00303164"/>
    <w:rsid w:val="003033AE"/>
    <w:rsid w:val="00303405"/>
    <w:rsid w:val="0030361B"/>
    <w:rsid w:val="00303722"/>
    <w:rsid w:val="0030384E"/>
    <w:rsid w:val="003038A0"/>
    <w:rsid w:val="00303A9D"/>
    <w:rsid w:val="00303FB7"/>
    <w:rsid w:val="00304106"/>
    <w:rsid w:val="00304488"/>
    <w:rsid w:val="00304549"/>
    <w:rsid w:val="00304AAE"/>
    <w:rsid w:val="00304AC5"/>
    <w:rsid w:val="00304FCA"/>
    <w:rsid w:val="003053B3"/>
    <w:rsid w:val="00305522"/>
    <w:rsid w:val="0030577F"/>
    <w:rsid w:val="0030578F"/>
    <w:rsid w:val="003057FD"/>
    <w:rsid w:val="0030599E"/>
    <w:rsid w:val="00305B12"/>
    <w:rsid w:val="00305E94"/>
    <w:rsid w:val="00305F56"/>
    <w:rsid w:val="00306218"/>
    <w:rsid w:val="003065FB"/>
    <w:rsid w:val="00306671"/>
    <w:rsid w:val="00306AD2"/>
    <w:rsid w:val="00306AFA"/>
    <w:rsid w:val="00306E85"/>
    <w:rsid w:val="003070B3"/>
    <w:rsid w:val="003071CF"/>
    <w:rsid w:val="00307278"/>
    <w:rsid w:val="00307332"/>
    <w:rsid w:val="0030743A"/>
    <w:rsid w:val="003078E4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903"/>
    <w:rsid w:val="00310B20"/>
    <w:rsid w:val="00310CC6"/>
    <w:rsid w:val="00311294"/>
    <w:rsid w:val="0031137E"/>
    <w:rsid w:val="00311572"/>
    <w:rsid w:val="003115EA"/>
    <w:rsid w:val="00311642"/>
    <w:rsid w:val="00311653"/>
    <w:rsid w:val="00311761"/>
    <w:rsid w:val="00311941"/>
    <w:rsid w:val="0031204E"/>
    <w:rsid w:val="003121B8"/>
    <w:rsid w:val="0031231F"/>
    <w:rsid w:val="00312CBB"/>
    <w:rsid w:val="00312E09"/>
    <w:rsid w:val="00312F25"/>
    <w:rsid w:val="00312F30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A1"/>
    <w:rsid w:val="003141C2"/>
    <w:rsid w:val="0031434F"/>
    <w:rsid w:val="00314371"/>
    <w:rsid w:val="003145A0"/>
    <w:rsid w:val="003145CE"/>
    <w:rsid w:val="00314629"/>
    <w:rsid w:val="0031463A"/>
    <w:rsid w:val="00314A57"/>
    <w:rsid w:val="00314F94"/>
    <w:rsid w:val="00315016"/>
    <w:rsid w:val="0031566D"/>
    <w:rsid w:val="0031567D"/>
    <w:rsid w:val="00315814"/>
    <w:rsid w:val="0031599D"/>
    <w:rsid w:val="00315F49"/>
    <w:rsid w:val="00315F72"/>
    <w:rsid w:val="00316072"/>
    <w:rsid w:val="003161E8"/>
    <w:rsid w:val="00316265"/>
    <w:rsid w:val="00316B07"/>
    <w:rsid w:val="00316C58"/>
    <w:rsid w:val="00316C5F"/>
    <w:rsid w:val="00316D3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96B"/>
    <w:rsid w:val="00317B24"/>
    <w:rsid w:val="00317C70"/>
    <w:rsid w:val="00317EC7"/>
    <w:rsid w:val="00317F65"/>
    <w:rsid w:val="003200D5"/>
    <w:rsid w:val="00320218"/>
    <w:rsid w:val="0032045E"/>
    <w:rsid w:val="0032079C"/>
    <w:rsid w:val="0032085E"/>
    <w:rsid w:val="003208A9"/>
    <w:rsid w:val="00320AC6"/>
    <w:rsid w:val="00320B1B"/>
    <w:rsid w:val="00320FB7"/>
    <w:rsid w:val="00321410"/>
    <w:rsid w:val="0032165D"/>
    <w:rsid w:val="0032172E"/>
    <w:rsid w:val="00321822"/>
    <w:rsid w:val="00321890"/>
    <w:rsid w:val="003218EB"/>
    <w:rsid w:val="00321B02"/>
    <w:rsid w:val="00321D8F"/>
    <w:rsid w:val="00322131"/>
    <w:rsid w:val="0032227D"/>
    <w:rsid w:val="003222E4"/>
    <w:rsid w:val="00322339"/>
    <w:rsid w:val="003225D1"/>
    <w:rsid w:val="0032286E"/>
    <w:rsid w:val="00322A6A"/>
    <w:rsid w:val="00322BC3"/>
    <w:rsid w:val="00322CD1"/>
    <w:rsid w:val="00322D9D"/>
    <w:rsid w:val="00322E3B"/>
    <w:rsid w:val="00322E90"/>
    <w:rsid w:val="003237A3"/>
    <w:rsid w:val="00323A1F"/>
    <w:rsid w:val="00323B8E"/>
    <w:rsid w:val="00323D0A"/>
    <w:rsid w:val="00323E6A"/>
    <w:rsid w:val="00323FAD"/>
    <w:rsid w:val="00323FE8"/>
    <w:rsid w:val="0032427E"/>
    <w:rsid w:val="00324473"/>
    <w:rsid w:val="00324731"/>
    <w:rsid w:val="003249F8"/>
    <w:rsid w:val="0032510C"/>
    <w:rsid w:val="003254C5"/>
    <w:rsid w:val="003254D9"/>
    <w:rsid w:val="00325781"/>
    <w:rsid w:val="00325C71"/>
    <w:rsid w:val="00325C77"/>
    <w:rsid w:val="00325F6D"/>
    <w:rsid w:val="0032600A"/>
    <w:rsid w:val="00326164"/>
    <w:rsid w:val="0032628C"/>
    <w:rsid w:val="0032637B"/>
    <w:rsid w:val="0032649F"/>
    <w:rsid w:val="00326635"/>
    <w:rsid w:val="0032695B"/>
    <w:rsid w:val="00326BBA"/>
    <w:rsid w:val="003271AB"/>
    <w:rsid w:val="003271E3"/>
    <w:rsid w:val="003272D0"/>
    <w:rsid w:val="003273DE"/>
    <w:rsid w:val="0032743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3DC"/>
    <w:rsid w:val="00332962"/>
    <w:rsid w:val="00332CB2"/>
    <w:rsid w:val="00332FD6"/>
    <w:rsid w:val="0033318D"/>
    <w:rsid w:val="0033319F"/>
    <w:rsid w:val="003334A2"/>
    <w:rsid w:val="003334AC"/>
    <w:rsid w:val="003335C5"/>
    <w:rsid w:val="00333625"/>
    <w:rsid w:val="0033374E"/>
    <w:rsid w:val="003340BD"/>
    <w:rsid w:val="00335250"/>
    <w:rsid w:val="00335441"/>
    <w:rsid w:val="0033592C"/>
    <w:rsid w:val="00335A00"/>
    <w:rsid w:val="00335E2A"/>
    <w:rsid w:val="003361EB"/>
    <w:rsid w:val="00336225"/>
    <w:rsid w:val="00336449"/>
    <w:rsid w:val="00336599"/>
    <w:rsid w:val="00336780"/>
    <w:rsid w:val="003367C5"/>
    <w:rsid w:val="003367FE"/>
    <w:rsid w:val="00336933"/>
    <w:rsid w:val="00336CDB"/>
    <w:rsid w:val="00336E12"/>
    <w:rsid w:val="003370D3"/>
    <w:rsid w:val="00337156"/>
    <w:rsid w:val="00337350"/>
    <w:rsid w:val="003378EC"/>
    <w:rsid w:val="00337A3C"/>
    <w:rsid w:val="00337C71"/>
    <w:rsid w:val="003402B7"/>
    <w:rsid w:val="003408A1"/>
    <w:rsid w:val="00340A17"/>
    <w:rsid w:val="00340E16"/>
    <w:rsid w:val="00340E58"/>
    <w:rsid w:val="00341087"/>
    <w:rsid w:val="00341ABC"/>
    <w:rsid w:val="00341B18"/>
    <w:rsid w:val="00341CDF"/>
    <w:rsid w:val="00341D07"/>
    <w:rsid w:val="00341D71"/>
    <w:rsid w:val="0034212D"/>
    <w:rsid w:val="003421E6"/>
    <w:rsid w:val="00342272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969"/>
    <w:rsid w:val="00343C1F"/>
    <w:rsid w:val="00343C24"/>
    <w:rsid w:val="00343EC7"/>
    <w:rsid w:val="00344118"/>
    <w:rsid w:val="0034413D"/>
    <w:rsid w:val="0034414A"/>
    <w:rsid w:val="00344434"/>
    <w:rsid w:val="00344725"/>
    <w:rsid w:val="0034478C"/>
    <w:rsid w:val="00344AD6"/>
    <w:rsid w:val="00344BD2"/>
    <w:rsid w:val="0034511B"/>
    <w:rsid w:val="0034527C"/>
    <w:rsid w:val="00345308"/>
    <w:rsid w:val="00345C58"/>
    <w:rsid w:val="00345D68"/>
    <w:rsid w:val="00345E45"/>
    <w:rsid w:val="00345E76"/>
    <w:rsid w:val="00345EB6"/>
    <w:rsid w:val="00345EFB"/>
    <w:rsid w:val="003460A2"/>
    <w:rsid w:val="0034684C"/>
    <w:rsid w:val="00346AFF"/>
    <w:rsid w:val="00346EB0"/>
    <w:rsid w:val="003471DC"/>
    <w:rsid w:val="00347248"/>
    <w:rsid w:val="0034734A"/>
    <w:rsid w:val="0034745C"/>
    <w:rsid w:val="003477E8"/>
    <w:rsid w:val="00347885"/>
    <w:rsid w:val="00347B9B"/>
    <w:rsid w:val="00347F2E"/>
    <w:rsid w:val="00347F5C"/>
    <w:rsid w:val="00350076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B45"/>
    <w:rsid w:val="00350F4E"/>
    <w:rsid w:val="00351120"/>
    <w:rsid w:val="003513BA"/>
    <w:rsid w:val="00351675"/>
    <w:rsid w:val="0035180B"/>
    <w:rsid w:val="003518E6"/>
    <w:rsid w:val="0035193C"/>
    <w:rsid w:val="003519BD"/>
    <w:rsid w:val="00351AE9"/>
    <w:rsid w:val="00351C98"/>
    <w:rsid w:val="00351CB9"/>
    <w:rsid w:val="00351D04"/>
    <w:rsid w:val="00351F0C"/>
    <w:rsid w:val="0035216E"/>
    <w:rsid w:val="003522DE"/>
    <w:rsid w:val="0035244C"/>
    <w:rsid w:val="003524C1"/>
    <w:rsid w:val="0035265C"/>
    <w:rsid w:val="00352759"/>
    <w:rsid w:val="00352806"/>
    <w:rsid w:val="00352828"/>
    <w:rsid w:val="00352952"/>
    <w:rsid w:val="00352B78"/>
    <w:rsid w:val="00352CC9"/>
    <w:rsid w:val="00352D2E"/>
    <w:rsid w:val="00352DAE"/>
    <w:rsid w:val="00352F27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4AD"/>
    <w:rsid w:val="003547A0"/>
    <w:rsid w:val="00354B86"/>
    <w:rsid w:val="0035507C"/>
    <w:rsid w:val="003552C6"/>
    <w:rsid w:val="00355342"/>
    <w:rsid w:val="00355381"/>
    <w:rsid w:val="003557B9"/>
    <w:rsid w:val="00355A83"/>
    <w:rsid w:val="00355DF1"/>
    <w:rsid w:val="003560B8"/>
    <w:rsid w:val="0035624D"/>
    <w:rsid w:val="003562D7"/>
    <w:rsid w:val="00356353"/>
    <w:rsid w:val="003567C9"/>
    <w:rsid w:val="00356CEC"/>
    <w:rsid w:val="00356EEE"/>
    <w:rsid w:val="00356FFF"/>
    <w:rsid w:val="003570F0"/>
    <w:rsid w:val="0035713D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83F"/>
    <w:rsid w:val="00360D1F"/>
    <w:rsid w:val="00360EC0"/>
    <w:rsid w:val="00361014"/>
    <w:rsid w:val="00361031"/>
    <w:rsid w:val="0036107B"/>
    <w:rsid w:val="00361418"/>
    <w:rsid w:val="003617B5"/>
    <w:rsid w:val="0036185C"/>
    <w:rsid w:val="003618DC"/>
    <w:rsid w:val="00362085"/>
    <w:rsid w:val="003621DC"/>
    <w:rsid w:val="00362244"/>
    <w:rsid w:val="0036225E"/>
    <w:rsid w:val="0036259D"/>
    <w:rsid w:val="0036262C"/>
    <w:rsid w:val="00362879"/>
    <w:rsid w:val="00362C0C"/>
    <w:rsid w:val="00362C32"/>
    <w:rsid w:val="00362C5A"/>
    <w:rsid w:val="00362C9D"/>
    <w:rsid w:val="00362F55"/>
    <w:rsid w:val="00362FD6"/>
    <w:rsid w:val="00363175"/>
    <w:rsid w:val="003634FA"/>
    <w:rsid w:val="003635DD"/>
    <w:rsid w:val="00363B7A"/>
    <w:rsid w:val="00363E61"/>
    <w:rsid w:val="00363EC1"/>
    <w:rsid w:val="00364230"/>
    <w:rsid w:val="0036423E"/>
    <w:rsid w:val="00364288"/>
    <w:rsid w:val="003648FB"/>
    <w:rsid w:val="00364A63"/>
    <w:rsid w:val="00364B6F"/>
    <w:rsid w:val="00364C14"/>
    <w:rsid w:val="00364F8A"/>
    <w:rsid w:val="0036533C"/>
    <w:rsid w:val="00365480"/>
    <w:rsid w:val="00365540"/>
    <w:rsid w:val="00365694"/>
    <w:rsid w:val="00365753"/>
    <w:rsid w:val="003658A1"/>
    <w:rsid w:val="00365F75"/>
    <w:rsid w:val="00366324"/>
    <w:rsid w:val="00366A08"/>
    <w:rsid w:val="00366B71"/>
    <w:rsid w:val="00367110"/>
    <w:rsid w:val="003672BB"/>
    <w:rsid w:val="003674E3"/>
    <w:rsid w:val="00367516"/>
    <w:rsid w:val="00367529"/>
    <w:rsid w:val="003677F2"/>
    <w:rsid w:val="00367A44"/>
    <w:rsid w:val="00367ABB"/>
    <w:rsid w:val="00367BC3"/>
    <w:rsid w:val="00367BF0"/>
    <w:rsid w:val="00367D2F"/>
    <w:rsid w:val="00367E60"/>
    <w:rsid w:val="00367EEB"/>
    <w:rsid w:val="003700A7"/>
    <w:rsid w:val="00370285"/>
    <w:rsid w:val="003704EE"/>
    <w:rsid w:val="00370845"/>
    <w:rsid w:val="00370880"/>
    <w:rsid w:val="00370E0E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CDF"/>
    <w:rsid w:val="00372FD7"/>
    <w:rsid w:val="003731EA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4CB"/>
    <w:rsid w:val="00374788"/>
    <w:rsid w:val="00374804"/>
    <w:rsid w:val="00374CDB"/>
    <w:rsid w:val="00374D00"/>
    <w:rsid w:val="00374E02"/>
    <w:rsid w:val="00374F06"/>
    <w:rsid w:val="00374F99"/>
    <w:rsid w:val="0037502B"/>
    <w:rsid w:val="00375513"/>
    <w:rsid w:val="003755F4"/>
    <w:rsid w:val="003756C0"/>
    <w:rsid w:val="00375B88"/>
    <w:rsid w:val="00375BB4"/>
    <w:rsid w:val="00375C60"/>
    <w:rsid w:val="00375D61"/>
    <w:rsid w:val="00375FFC"/>
    <w:rsid w:val="003763F3"/>
    <w:rsid w:val="00376411"/>
    <w:rsid w:val="003764FA"/>
    <w:rsid w:val="003765CE"/>
    <w:rsid w:val="00376B07"/>
    <w:rsid w:val="00376E1C"/>
    <w:rsid w:val="00376E52"/>
    <w:rsid w:val="0037709A"/>
    <w:rsid w:val="00377146"/>
    <w:rsid w:val="003771D9"/>
    <w:rsid w:val="00377345"/>
    <w:rsid w:val="00377397"/>
    <w:rsid w:val="003774FB"/>
    <w:rsid w:val="003774FD"/>
    <w:rsid w:val="00377566"/>
    <w:rsid w:val="003775BD"/>
    <w:rsid w:val="00377AEE"/>
    <w:rsid w:val="00377CC1"/>
    <w:rsid w:val="0038084F"/>
    <w:rsid w:val="00380892"/>
    <w:rsid w:val="003808A7"/>
    <w:rsid w:val="00381685"/>
    <w:rsid w:val="00381730"/>
    <w:rsid w:val="0038182F"/>
    <w:rsid w:val="00381A0F"/>
    <w:rsid w:val="00381DB2"/>
    <w:rsid w:val="00381DF8"/>
    <w:rsid w:val="003821E7"/>
    <w:rsid w:val="0038239A"/>
    <w:rsid w:val="00382858"/>
    <w:rsid w:val="00382903"/>
    <w:rsid w:val="00382CC0"/>
    <w:rsid w:val="00382FBD"/>
    <w:rsid w:val="00382FF4"/>
    <w:rsid w:val="00383159"/>
    <w:rsid w:val="003831FE"/>
    <w:rsid w:val="003832C6"/>
    <w:rsid w:val="00383483"/>
    <w:rsid w:val="00383524"/>
    <w:rsid w:val="00383731"/>
    <w:rsid w:val="0038398B"/>
    <w:rsid w:val="00383AA9"/>
    <w:rsid w:val="00383B2A"/>
    <w:rsid w:val="00383B7B"/>
    <w:rsid w:val="00383CA5"/>
    <w:rsid w:val="00383D4B"/>
    <w:rsid w:val="00383DDB"/>
    <w:rsid w:val="00384132"/>
    <w:rsid w:val="0038418F"/>
    <w:rsid w:val="003842A8"/>
    <w:rsid w:val="0038441D"/>
    <w:rsid w:val="0038461E"/>
    <w:rsid w:val="003848D9"/>
    <w:rsid w:val="003849D4"/>
    <w:rsid w:val="00384A09"/>
    <w:rsid w:val="00384EE5"/>
    <w:rsid w:val="0038501E"/>
    <w:rsid w:val="00385192"/>
    <w:rsid w:val="003852CC"/>
    <w:rsid w:val="0038556E"/>
    <w:rsid w:val="003857E9"/>
    <w:rsid w:val="00385823"/>
    <w:rsid w:val="0038594A"/>
    <w:rsid w:val="00385BD7"/>
    <w:rsid w:val="00385ED3"/>
    <w:rsid w:val="00386050"/>
    <w:rsid w:val="003861D5"/>
    <w:rsid w:val="003862D5"/>
    <w:rsid w:val="00386516"/>
    <w:rsid w:val="0038683D"/>
    <w:rsid w:val="00386A15"/>
    <w:rsid w:val="00386B71"/>
    <w:rsid w:val="00386D28"/>
    <w:rsid w:val="00386E22"/>
    <w:rsid w:val="00386EC8"/>
    <w:rsid w:val="0038702D"/>
    <w:rsid w:val="003870BC"/>
    <w:rsid w:val="0038732E"/>
    <w:rsid w:val="0038735C"/>
    <w:rsid w:val="0038755F"/>
    <w:rsid w:val="00387675"/>
    <w:rsid w:val="00387771"/>
    <w:rsid w:val="00387B2B"/>
    <w:rsid w:val="00387BB5"/>
    <w:rsid w:val="00387CA7"/>
    <w:rsid w:val="00387D18"/>
    <w:rsid w:val="00387DB9"/>
    <w:rsid w:val="003901F0"/>
    <w:rsid w:val="003902C2"/>
    <w:rsid w:val="0039030F"/>
    <w:rsid w:val="003904B1"/>
    <w:rsid w:val="003907D2"/>
    <w:rsid w:val="00390A95"/>
    <w:rsid w:val="00390B8F"/>
    <w:rsid w:val="00390C56"/>
    <w:rsid w:val="00390CCA"/>
    <w:rsid w:val="0039122C"/>
    <w:rsid w:val="0039124D"/>
    <w:rsid w:val="003912D4"/>
    <w:rsid w:val="00391446"/>
    <w:rsid w:val="003914C2"/>
    <w:rsid w:val="00391874"/>
    <w:rsid w:val="00391A92"/>
    <w:rsid w:val="00391DDC"/>
    <w:rsid w:val="00392077"/>
    <w:rsid w:val="00392368"/>
    <w:rsid w:val="003924A1"/>
    <w:rsid w:val="00392523"/>
    <w:rsid w:val="003925B8"/>
    <w:rsid w:val="003925F4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41D"/>
    <w:rsid w:val="00393555"/>
    <w:rsid w:val="0039392A"/>
    <w:rsid w:val="00393B78"/>
    <w:rsid w:val="00393BEE"/>
    <w:rsid w:val="00393BF0"/>
    <w:rsid w:val="00394070"/>
    <w:rsid w:val="0039418B"/>
    <w:rsid w:val="003941BF"/>
    <w:rsid w:val="003943FA"/>
    <w:rsid w:val="00394575"/>
    <w:rsid w:val="00394689"/>
    <w:rsid w:val="00394775"/>
    <w:rsid w:val="00394A43"/>
    <w:rsid w:val="00394B44"/>
    <w:rsid w:val="00394C77"/>
    <w:rsid w:val="00394E77"/>
    <w:rsid w:val="0039502C"/>
    <w:rsid w:val="003951A4"/>
    <w:rsid w:val="003954C7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4CA"/>
    <w:rsid w:val="0039651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311"/>
    <w:rsid w:val="003A03C7"/>
    <w:rsid w:val="003A04E0"/>
    <w:rsid w:val="003A05CC"/>
    <w:rsid w:val="003A063C"/>
    <w:rsid w:val="003A0736"/>
    <w:rsid w:val="003A07F5"/>
    <w:rsid w:val="003A09A3"/>
    <w:rsid w:val="003A0E93"/>
    <w:rsid w:val="003A1135"/>
    <w:rsid w:val="003A1341"/>
    <w:rsid w:val="003A158B"/>
    <w:rsid w:val="003A162C"/>
    <w:rsid w:val="003A19E0"/>
    <w:rsid w:val="003A1DD5"/>
    <w:rsid w:val="003A2019"/>
    <w:rsid w:val="003A20FB"/>
    <w:rsid w:val="003A23FB"/>
    <w:rsid w:val="003A248E"/>
    <w:rsid w:val="003A2647"/>
    <w:rsid w:val="003A271C"/>
    <w:rsid w:val="003A2D39"/>
    <w:rsid w:val="003A2F1D"/>
    <w:rsid w:val="003A2FE7"/>
    <w:rsid w:val="003A362C"/>
    <w:rsid w:val="003A3697"/>
    <w:rsid w:val="003A37B4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319"/>
    <w:rsid w:val="003A5358"/>
    <w:rsid w:val="003A5667"/>
    <w:rsid w:val="003A567A"/>
    <w:rsid w:val="003A5875"/>
    <w:rsid w:val="003A590E"/>
    <w:rsid w:val="003A5E98"/>
    <w:rsid w:val="003A5EF9"/>
    <w:rsid w:val="003A6330"/>
    <w:rsid w:val="003A67EA"/>
    <w:rsid w:val="003A6A44"/>
    <w:rsid w:val="003A6B90"/>
    <w:rsid w:val="003A6BC9"/>
    <w:rsid w:val="003A6F51"/>
    <w:rsid w:val="003A70CC"/>
    <w:rsid w:val="003A7239"/>
    <w:rsid w:val="003A748F"/>
    <w:rsid w:val="003A7513"/>
    <w:rsid w:val="003A762E"/>
    <w:rsid w:val="003A76A9"/>
    <w:rsid w:val="003A7747"/>
    <w:rsid w:val="003A7B78"/>
    <w:rsid w:val="003A7D76"/>
    <w:rsid w:val="003B0271"/>
    <w:rsid w:val="003B0299"/>
    <w:rsid w:val="003B056F"/>
    <w:rsid w:val="003B0901"/>
    <w:rsid w:val="003B0B4D"/>
    <w:rsid w:val="003B0C30"/>
    <w:rsid w:val="003B0D51"/>
    <w:rsid w:val="003B0F16"/>
    <w:rsid w:val="003B101E"/>
    <w:rsid w:val="003B1046"/>
    <w:rsid w:val="003B127A"/>
    <w:rsid w:val="003B14B8"/>
    <w:rsid w:val="003B1575"/>
    <w:rsid w:val="003B1576"/>
    <w:rsid w:val="003B180E"/>
    <w:rsid w:val="003B188F"/>
    <w:rsid w:val="003B1C76"/>
    <w:rsid w:val="003B1CC2"/>
    <w:rsid w:val="003B2010"/>
    <w:rsid w:val="003B20F5"/>
    <w:rsid w:val="003B21B1"/>
    <w:rsid w:val="003B2852"/>
    <w:rsid w:val="003B294F"/>
    <w:rsid w:val="003B2B79"/>
    <w:rsid w:val="003B2FEA"/>
    <w:rsid w:val="003B3359"/>
    <w:rsid w:val="003B34FB"/>
    <w:rsid w:val="003B38BE"/>
    <w:rsid w:val="003B39C0"/>
    <w:rsid w:val="003B3A40"/>
    <w:rsid w:val="003B3D57"/>
    <w:rsid w:val="003B4159"/>
    <w:rsid w:val="003B4482"/>
    <w:rsid w:val="003B46F4"/>
    <w:rsid w:val="003B4FC5"/>
    <w:rsid w:val="003B5030"/>
    <w:rsid w:val="003B5567"/>
    <w:rsid w:val="003B570F"/>
    <w:rsid w:val="003B573D"/>
    <w:rsid w:val="003B584D"/>
    <w:rsid w:val="003B5883"/>
    <w:rsid w:val="003B5925"/>
    <w:rsid w:val="003B5B57"/>
    <w:rsid w:val="003B5B7E"/>
    <w:rsid w:val="003B5C04"/>
    <w:rsid w:val="003B5D3D"/>
    <w:rsid w:val="003B5D98"/>
    <w:rsid w:val="003B5E30"/>
    <w:rsid w:val="003B6194"/>
    <w:rsid w:val="003B6784"/>
    <w:rsid w:val="003B6D15"/>
    <w:rsid w:val="003B6F65"/>
    <w:rsid w:val="003B6F75"/>
    <w:rsid w:val="003B6FCB"/>
    <w:rsid w:val="003B7020"/>
    <w:rsid w:val="003B7271"/>
    <w:rsid w:val="003B7294"/>
    <w:rsid w:val="003B73C9"/>
    <w:rsid w:val="003B76FE"/>
    <w:rsid w:val="003B782E"/>
    <w:rsid w:val="003B7C1B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11C7"/>
    <w:rsid w:val="003C1265"/>
    <w:rsid w:val="003C16F1"/>
    <w:rsid w:val="003C19F0"/>
    <w:rsid w:val="003C1D1B"/>
    <w:rsid w:val="003C1D78"/>
    <w:rsid w:val="003C1EC9"/>
    <w:rsid w:val="003C2045"/>
    <w:rsid w:val="003C241F"/>
    <w:rsid w:val="003C2791"/>
    <w:rsid w:val="003C279F"/>
    <w:rsid w:val="003C2C9D"/>
    <w:rsid w:val="003C2E65"/>
    <w:rsid w:val="003C32DF"/>
    <w:rsid w:val="003C3479"/>
    <w:rsid w:val="003C389F"/>
    <w:rsid w:val="003C3B45"/>
    <w:rsid w:val="003C3B73"/>
    <w:rsid w:val="003C3CA4"/>
    <w:rsid w:val="003C3DA5"/>
    <w:rsid w:val="003C3EF9"/>
    <w:rsid w:val="003C4250"/>
    <w:rsid w:val="003C449A"/>
    <w:rsid w:val="003C4952"/>
    <w:rsid w:val="003C4AF7"/>
    <w:rsid w:val="003C4BCF"/>
    <w:rsid w:val="003C4BDF"/>
    <w:rsid w:val="003C4D16"/>
    <w:rsid w:val="003C4D8C"/>
    <w:rsid w:val="003C4E51"/>
    <w:rsid w:val="003C4F25"/>
    <w:rsid w:val="003C5153"/>
    <w:rsid w:val="003C57EE"/>
    <w:rsid w:val="003C5A49"/>
    <w:rsid w:val="003C5B09"/>
    <w:rsid w:val="003C5CE6"/>
    <w:rsid w:val="003C5D38"/>
    <w:rsid w:val="003C5FE7"/>
    <w:rsid w:val="003C6232"/>
    <w:rsid w:val="003C6580"/>
    <w:rsid w:val="003C6BCC"/>
    <w:rsid w:val="003C6C4F"/>
    <w:rsid w:val="003C70CC"/>
    <w:rsid w:val="003C7459"/>
    <w:rsid w:val="003C7779"/>
    <w:rsid w:val="003C77A5"/>
    <w:rsid w:val="003C7800"/>
    <w:rsid w:val="003C78C0"/>
    <w:rsid w:val="003C790D"/>
    <w:rsid w:val="003C79A4"/>
    <w:rsid w:val="003C7B18"/>
    <w:rsid w:val="003C7DD2"/>
    <w:rsid w:val="003C7E5D"/>
    <w:rsid w:val="003C7F94"/>
    <w:rsid w:val="003D023D"/>
    <w:rsid w:val="003D0884"/>
    <w:rsid w:val="003D09DA"/>
    <w:rsid w:val="003D0A97"/>
    <w:rsid w:val="003D0D75"/>
    <w:rsid w:val="003D0E68"/>
    <w:rsid w:val="003D0E7B"/>
    <w:rsid w:val="003D1163"/>
    <w:rsid w:val="003D13FD"/>
    <w:rsid w:val="003D1576"/>
    <w:rsid w:val="003D1727"/>
    <w:rsid w:val="003D186A"/>
    <w:rsid w:val="003D19F7"/>
    <w:rsid w:val="003D1DEE"/>
    <w:rsid w:val="003D1E87"/>
    <w:rsid w:val="003D2050"/>
    <w:rsid w:val="003D2127"/>
    <w:rsid w:val="003D22C8"/>
    <w:rsid w:val="003D22D3"/>
    <w:rsid w:val="003D2339"/>
    <w:rsid w:val="003D24E8"/>
    <w:rsid w:val="003D26AA"/>
    <w:rsid w:val="003D28C1"/>
    <w:rsid w:val="003D2A2B"/>
    <w:rsid w:val="003D2E8F"/>
    <w:rsid w:val="003D31BC"/>
    <w:rsid w:val="003D3377"/>
    <w:rsid w:val="003D37C7"/>
    <w:rsid w:val="003D3915"/>
    <w:rsid w:val="003D39A6"/>
    <w:rsid w:val="003D3C73"/>
    <w:rsid w:val="003D4330"/>
    <w:rsid w:val="003D4350"/>
    <w:rsid w:val="003D4409"/>
    <w:rsid w:val="003D45DE"/>
    <w:rsid w:val="003D4606"/>
    <w:rsid w:val="003D49FC"/>
    <w:rsid w:val="003D4C2F"/>
    <w:rsid w:val="003D4FB8"/>
    <w:rsid w:val="003D50AE"/>
    <w:rsid w:val="003D5176"/>
    <w:rsid w:val="003D52A8"/>
    <w:rsid w:val="003D545C"/>
    <w:rsid w:val="003D5675"/>
    <w:rsid w:val="003D5717"/>
    <w:rsid w:val="003D5878"/>
    <w:rsid w:val="003D59A3"/>
    <w:rsid w:val="003D59FE"/>
    <w:rsid w:val="003D5F58"/>
    <w:rsid w:val="003D5FEC"/>
    <w:rsid w:val="003D60D5"/>
    <w:rsid w:val="003D614F"/>
    <w:rsid w:val="003D62E5"/>
    <w:rsid w:val="003D63BA"/>
    <w:rsid w:val="003D680E"/>
    <w:rsid w:val="003D6A22"/>
    <w:rsid w:val="003D6A56"/>
    <w:rsid w:val="003D6FBC"/>
    <w:rsid w:val="003D7562"/>
    <w:rsid w:val="003D77CC"/>
    <w:rsid w:val="003D79E8"/>
    <w:rsid w:val="003D7BE4"/>
    <w:rsid w:val="003D7D8E"/>
    <w:rsid w:val="003D7EA3"/>
    <w:rsid w:val="003D7EAB"/>
    <w:rsid w:val="003E0436"/>
    <w:rsid w:val="003E0478"/>
    <w:rsid w:val="003E080B"/>
    <w:rsid w:val="003E089F"/>
    <w:rsid w:val="003E0A5D"/>
    <w:rsid w:val="003E0ADB"/>
    <w:rsid w:val="003E0CE4"/>
    <w:rsid w:val="003E0D78"/>
    <w:rsid w:val="003E0D83"/>
    <w:rsid w:val="003E0DC6"/>
    <w:rsid w:val="003E0E75"/>
    <w:rsid w:val="003E1304"/>
    <w:rsid w:val="003E1473"/>
    <w:rsid w:val="003E1717"/>
    <w:rsid w:val="003E1748"/>
    <w:rsid w:val="003E1844"/>
    <w:rsid w:val="003E196A"/>
    <w:rsid w:val="003E19F7"/>
    <w:rsid w:val="003E1C62"/>
    <w:rsid w:val="003E1C7C"/>
    <w:rsid w:val="003E1CF4"/>
    <w:rsid w:val="003E1E7D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2FD8"/>
    <w:rsid w:val="003E300A"/>
    <w:rsid w:val="003E34E1"/>
    <w:rsid w:val="003E3524"/>
    <w:rsid w:val="003E3731"/>
    <w:rsid w:val="003E3A98"/>
    <w:rsid w:val="003E3B71"/>
    <w:rsid w:val="003E3C5B"/>
    <w:rsid w:val="003E3D11"/>
    <w:rsid w:val="003E407C"/>
    <w:rsid w:val="003E40C9"/>
    <w:rsid w:val="003E41CD"/>
    <w:rsid w:val="003E4345"/>
    <w:rsid w:val="003E46D8"/>
    <w:rsid w:val="003E4882"/>
    <w:rsid w:val="003E48B1"/>
    <w:rsid w:val="003E4CDB"/>
    <w:rsid w:val="003E4E8E"/>
    <w:rsid w:val="003E52EB"/>
    <w:rsid w:val="003E5572"/>
    <w:rsid w:val="003E5941"/>
    <w:rsid w:val="003E5B36"/>
    <w:rsid w:val="003E5D0E"/>
    <w:rsid w:val="003E5D6A"/>
    <w:rsid w:val="003E6245"/>
    <w:rsid w:val="003E6592"/>
    <w:rsid w:val="003E67B0"/>
    <w:rsid w:val="003E6AE4"/>
    <w:rsid w:val="003E7016"/>
    <w:rsid w:val="003E703E"/>
    <w:rsid w:val="003E7055"/>
    <w:rsid w:val="003E73BC"/>
    <w:rsid w:val="003E7749"/>
    <w:rsid w:val="003E7A07"/>
    <w:rsid w:val="003E7BA6"/>
    <w:rsid w:val="003E7F13"/>
    <w:rsid w:val="003E7F71"/>
    <w:rsid w:val="003F00F7"/>
    <w:rsid w:val="003F057D"/>
    <w:rsid w:val="003F05AD"/>
    <w:rsid w:val="003F0656"/>
    <w:rsid w:val="003F0905"/>
    <w:rsid w:val="003F0D0E"/>
    <w:rsid w:val="003F0DAC"/>
    <w:rsid w:val="003F0E51"/>
    <w:rsid w:val="003F0EA6"/>
    <w:rsid w:val="003F124F"/>
    <w:rsid w:val="003F12DE"/>
    <w:rsid w:val="003F1324"/>
    <w:rsid w:val="003F161E"/>
    <w:rsid w:val="003F16E1"/>
    <w:rsid w:val="003F19B7"/>
    <w:rsid w:val="003F1B09"/>
    <w:rsid w:val="003F1B6D"/>
    <w:rsid w:val="003F1D73"/>
    <w:rsid w:val="003F1F82"/>
    <w:rsid w:val="003F20E2"/>
    <w:rsid w:val="003F2244"/>
    <w:rsid w:val="003F2256"/>
    <w:rsid w:val="003F2364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31E2"/>
    <w:rsid w:val="003F3331"/>
    <w:rsid w:val="003F3865"/>
    <w:rsid w:val="003F3AF9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471"/>
    <w:rsid w:val="003F6603"/>
    <w:rsid w:val="003F6853"/>
    <w:rsid w:val="003F6930"/>
    <w:rsid w:val="003F696F"/>
    <w:rsid w:val="003F6F1A"/>
    <w:rsid w:val="003F73A0"/>
    <w:rsid w:val="003F7564"/>
    <w:rsid w:val="003F75DD"/>
    <w:rsid w:val="003F7DFF"/>
    <w:rsid w:val="0040015E"/>
    <w:rsid w:val="0040017A"/>
    <w:rsid w:val="004003B2"/>
    <w:rsid w:val="004003D4"/>
    <w:rsid w:val="00400427"/>
    <w:rsid w:val="0040088E"/>
    <w:rsid w:val="0040097B"/>
    <w:rsid w:val="00400ECA"/>
    <w:rsid w:val="00400EF2"/>
    <w:rsid w:val="00400FA2"/>
    <w:rsid w:val="004010CF"/>
    <w:rsid w:val="004011B4"/>
    <w:rsid w:val="004011BF"/>
    <w:rsid w:val="004012FA"/>
    <w:rsid w:val="00401554"/>
    <w:rsid w:val="00401645"/>
    <w:rsid w:val="0040177C"/>
    <w:rsid w:val="004017C6"/>
    <w:rsid w:val="00402375"/>
    <w:rsid w:val="004024AB"/>
    <w:rsid w:val="004025A2"/>
    <w:rsid w:val="00402644"/>
    <w:rsid w:val="00402E89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401"/>
    <w:rsid w:val="00404589"/>
    <w:rsid w:val="004048E1"/>
    <w:rsid w:val="0040495B"/>
    <w:rsid w:val="00404AE9"/>
    <w:rsid w:val="00404B68"/>
    <w:rsid w:val="00404B9D"/>
    <w:rsid w:val="00404E54"/>
    <w:rsid w:val="00405194"/>
    <w:rsid w:val="004053C4"/>
    <w:rsid w:val="0040562C"/>
    <w:rsid w:val="00405635"/>
    <w:rsid w:val="0040581A"/>
    <w:rsid w:val="00405898"/>
    <w:rsid w:val="004058C0"/>
    <w:rsid w:val="00405970"/>
    <w:rsid w:val="00405D95"/>
    <w:rsid w:val="00405F90"/>
    <w:rsid w:val="00406108"/>
    <w:rsid w:val="0040621E"/>
    <w:rsid w:val="004062A4"/>
    <w:rsid w:val="0040635C"/>
    <w:rsid w:val="00406412"/>
    <w:rsid w:val="00406715"/>
    <w:rsid w:val="00406B48"/>
    <w:rsid w:val="00406B68"/>
    <w:rsid w:val="00406F4B"/>
    <w:rsid w:val="00406FBD"/>
    <w:rsid w:val="004071F0"/>
    <w:rsid w:val="0040736C"/>
    <w:rsid w:val="004073B0"/>
    <w:rsid w:val="00407612"/>
    <w:rsid w:val="00407A3D"/>
    <w:rsid w:val="00407A66"/>
    <w:rsid w:val="00407AFC"/>
    <w:rsid w:val="00407B1C"/>
    <w:rsid w:val="00407B4C"/>
    <w:rsid w:val="00407B9B"/>
    <w:rsid w:val="00407C9E"/>
    <w:rsid w:val="00407CF7"/>
    <w:rsid w:val="00407CF8"/>
    <w:rsid w:val="00407D27"/>
    <w:rsid w:val="00410035"/>
    <w:rsid w:val="0041029D"/>
    <w:rsid w:val="004102F1"/>
    <w:rsid w:val="00410333"/>
    <w:rsid w:val="004103A4"/>
    <w:rsid w:val="004103B3"/>
    <w:rsid w:val="00410593"/>
    <w:rsid w:val="00410722"/>
    <w:rsid w:val="00410A4D"/>
    <w:rsid w:val="00410A8E"/>
    <w:rsid w:val="00410D50"/>
    <w:rsid w:val="00411230"/>
    <w:rsid w:val="004112B2"/>
    <w:rsid w:val="00411570"/>
    <w:rsid w:val="00411589"/>
    <w:rsid w:val="004115FF"/>
    <w:rsid w:val="0041183E"/>
    <w:rsid w:val="004118C9"/>
    <w:rsid w:val="0041195D"/>
    <w:rsid w:val="00411E15"/>
    <w:rsid w:val="00411F15"/>
    <w:rsid w:val="004122D9"/>
    <w:rsid w:val="00412619"/>
    <w:rsid w:val="00412697"/>
    <w:rsid w:val="0041294C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2DB"/>
    <w:rsid w:val="00414307"/>
    <w:rsid w:val="004145AE"/>
    <w:rsid w:val="004149B6"/>
    <w:rsid w:val="00414A95"/>
    <w:rsid w:val="00415038"/>
    <w:rsid w:val="0041524C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CC8"/>
    <w:rsid w:val="00415E8A"/>
    <w:rsid w:val="00415F3A"/>
    <w:rsid w:val="0041608B"/>
    <w:rsid w:val="0041616C"/>
    <w:rsid w:val="00416427"/>
    <w:rsid w:val="00416589"/>
    <w:rsid w:val="0041693B"/>
    <w:rsid w:val="00416963"/>
    <w:rsid w:val="00416A5F"/>
    <w:rsid w:val="00416A66"/>
    <w:rsid w:val="00416C26"/>
    <w:rsid w:val="00416DCB"/>
    <w:rsid w:val="00417198"/>
    <w:rsid w:val="004171EF"/>
    <w:rsid w:val="00417457"/>
    <w:rsid w:val="00417678"/>
    <w:rsid w:val="00417980"/>
    <w:rsid w:val="00417A46"/>
    <w:rsid w:val="00417AC4"/>
    <w:rsid w:val="00417F4B"/>
    <w:rsid w:val="00420126"/>
    <w:rsid w:val="00420156"/>
    <w:rsid w:val="004203CF"/>
    <w:rsid w:val="0042050C"/>
    <w:rsid w:val="00420755"/>
    <w:rsid w:val="00420CA4"/>
    <w:rsid w:val="00420CB7"/>
    <w:rsid w:val="00420D75"/>
    <w:rsid w:val="00420EDA"/>
    <w:rsid w:val="00420F26"/>
    <w:rsid w:val="00421078"/>
    <w:rsid w:val="0042110F"/>
    <w:rsid w:val="0042117F"/>
    <w:rsid w:val="0042119D"/>
    <w:rsid w:val="004211D5"/>
    <w:rsid w:val="00421258"/>
    <w:rsid w:val="00421268"/>
    <w:rsid w:val="004213E8"/>
    <w:rsid w:val="0042156E"/>
    <w:rsid w:val="0042199C"/>
    <w:rsid w:val="004219D8"/>
    <w:rsid w:val="00421DD2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BDB"/>
    <w:rsid w:val="00422CF6"/>
    <w:rsid w:val="00422DB5"/>
    <w:rsid w:val="00422E86"/>
    <w:rsid w:val="00422F25"/>
    <w:rsid w:val="0042307B"/>
    <w:rsid w:val="00423326"/>
    <w:rsid w:val="004233B8"/>
    <w:rsid w:val="00423461"/>
    <w:rsid w:val="00423659"/>
    <w:rsid w:val="00423746"/>
    <w:rsid w:val="004238FB"/>
    <w:rsid w:val="00424545"/>
    <w:rsid w:val="00424684"/>
    <w:rsid w:val="00424A25"/>
    <w:rsid w:val="00424A31"/>
    <w:rsid w:val="00424B93"/>
    <w:rsid w:val="00424BC7"/>
    <w:rsid w:val="00424CC2"/>
    <w:rsid w:val="00424D58"/>
    <w:rsid w:val="0042522D"/>
    <w:rsid w:val="0042535D"/>
    <w:rsid w:val="00425710"/>
    <w:rsid w:val="0042579D"/>
    <w:rsid w:val="004258FC"/>
    <w:rsid w:val="00425954"/>
    <w:rsid w:val="00425C97"/>
    <w:rsid w:val="00425FFD"/>
    <w:rsid w:val="004262F8"/>
    <w:rsid w:val="0042635D"/>
    <w:rsid w:val="00426442"/>
    <w:rsid w:val="0042654A"/>
    <w:rsid w:val="0042668D"/>
    <w:rsid w:val="004267CE"/>
    <w:rsid w:val="00426A93"/>
    <w:rsid w:val="00426C72"/>
    <w:rsid w:val="00426CA6"/>
    <w:rsid w:val="00426DFA"/>
    <w:rsid w:val="00426E12"/>
    <w:rsid w:val="00426F9F"/>
    <w:rsid w:val="0042716A"/>
    <w:rsid w:val="004272DB"/>
    <w:rsid w:val="0042734D"/>
    <w:rsid w:val="004273E6"/>
    <w:rsid w:val="004274DA"/>
    <w:rsid w:val="004276E3"/>
    <w:rsid w:val="00427701"/>
    <w:rsid w:val="0042775F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B71"/>
    <w:rsid w:val="00431CB1"/>
    <w:rsid w:val="00431DB5"/>
    <w:rsid w:val="00431FE8"/>
    <w:rsid w:val="00431FEE"/>
    <w:rsid w:val="00432117"/>
    <w:rsid w:val="004324D4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C6F"/>
    <w:rsid w:val="00433E82"/>
    <w:rsid w:val="00433F09"/>
    <w:rsid w:val="00433F91"/>
    <w:rsid w:val="004340D5"/>
    <w:rsid w:val="004344E1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6F"/>
    <w:rsid w:val="00435698"/>
    <w:rsid w:val="004356FA"/>
    <w:rsid w:val="00435B86"/>
    <w:rsid w:val="00435CCF"/>
    <w:rsid w:val="0043634F"/>
    <w:rsid w:val="00436480"/>
    <w:rsid w:val="004367E9"/>
    <w:rsid w:val="00436A3B"/>
    <w:rsid w:val="00436D36"/>
    <w:rsid w:val="00436D93"/>
    <w:rsid w:val="00436EEB"/>
    <w:rsid w:val="00437027"/>
    <w:rsid w:val="004371AB"/>
    <w:rsid w:val="00437406"/>
    <w:rsid w:val="0043745A"/>
    <w:rsid w:val="0043755F"/>
    <w:rsid w:val="00437579"/>
    <w:rsid w:val="00437AB4"/>
    <w:rsid w:val="00437B76"/>
    <w:rsid w:val="00437C16"/>
    <w:rsid w:val="00437C99"/>
    <w:rsid w:val="00437FF2"/>
    <w:rsid w:val="004401FD"/>
    <w:rsid w:val="004402A7"/>
    <w:rsid w:val="0044035D"/>
    <w:rsid w:val="00440373"/>
    <w:rsid w:val="004404A8"/>
    <w:rsid w:val="00440540"/>
    <w:rsid w:val="00440EA5"/>
    <w:rsid w:val="0044131C"/>
    <w:rsid w:val="004413A0"/>
    <w:rsid w:val="0044142F"/>
    <w:rsid w:val="0044153F"/>
    <w:rsid w:val="004416F6"/>
    <w:rsid w:val="00441851"/>
    <w:rsid w:val="0044188F"/>
    <w:rsid w:val="0044217B"/>
    <w:rsid w:val="00442369"/>
    <w:rsid w:val="0044241B"/>
    <w:rsid w:val="004425C2"/>
    <w:rsid w:val="0044272B"/>
    <w:rsid w:val="00442824"/>
    <w:rsid w:val="00442BB5"/>
    <w:rsid w:val="00442D86"/>
    <w:rsid w:val="00442F04"/>
    <w:rsid w:val="00442F9E"/>
    <w:rsid w:val="00442FFB"/>
    <w:rsid w:val="004430F8"/>
    <w:rsid w:val="004430FD"/>
    <w:rsid w:val="0044351D"/>
    <w:rsid w:val="00443753"/>
    <w:rsid w:val="00443892"/>
    <w:rsid w:val="0044397C"/>
    <w:rsid w:val="00443A63"/>
    <w:rsid w:val="00444069"/>
    <w:rsid w:val="00444075"/>
    <w:rsid w:val="004442A7"/>
    <w:rsid w:val="0044432C"/>
    <w:rsid w:val="00444486"/>
    <w:rsid w:val="00444508"/>
    <w:rsid w:val="00444901"/>
    <w:rsid w:val="00444934"/>
    <w:rsid w:val="00444A60"/>
    <w:rsid w:val="00444ABC"/>
    <w:rsid w:val="00444F0D"/>
    <w:rsid w:val="00444F5E"/>
    <w:rsid w:val="004450DC"/>
    <w:rsid w:val="0044540F"/>
    <w:rsid w:val="00445494"/>
    <w:rsid w:val="00445513"/>
    <w:rsid w:val="0044589B"/>
    <w:rsid w:val="00445907"/>
    <w:rsid w:val="00445A3B"/>
    <w:rsid w:val="00445CFF"/>
    <w:rsid w:val="00445F16"/>
    <w:rsid w:val="004462AF"/>
    <w:rsid w:val="00446375"/>
    <w:rsid w:val="0044639B"/>
    <w:rsid w:val="0044662A"/>
    <w:rsid w:val="0044666E"/>
    <w:rsid w:val="00446A3F"/>
    <w:rsid w:val="00446A50"/>
    <w:rsid w:val="00446E5A"/>
    <w:rsid w:val="0044710C"/>
    <w:rsid w:val="00447195"/>
    <w:rsid w:val="0044738F"/>
    <w:rsid w:val="00447486"/>
    <w:rsid w:val="00447503"/>
    <w:rsid w:val="004477B9"/>
    <w:rsid w:val="004479FC"/>
    <w:rsid w:val="00447CD1"/>
    <w:rsid w:val="00447D57"/>
    <w:rsid w:val="004500BE"/>
    <w:rsid w:val="00450400"/>
    <w:rsid w:val="0045053A"/>
    <w:rsid w:val="00450778"/>
    <w:rsid w:val="00450825"/>
    <w:rsid w:val="00450A50"/>
    <w:rsid w:val="00450BB9"/>
    <w:rsid w:val="00450C31"/>
    <w:rsid w:val="00450D3B"/>
    <w:rsid w:val="00450F50"/>
    <w:rsid w:val="004517EF"/>
    <w:rsid w:val="004518D5"/>
    <w:rsid w:val="004518EE"/>
    <w:rsid w:val="004519BF"/>
    <w:rsid w:val="00451B06"/>
    <w:rsid w:val="00451BEB"/>
    <w:rsid w:val="00452092"/>
    <w:rsid w:val="004526EB"/>
    <w:rsid w:val="00452706"/>
    <w:rsid w:val="004527C0"/>
    <w:rsid w:val="00452A80"/>
    <w:rsid w:val="00452C58"/>
    <w:rsid w:val="00453189"/>
    <w:rsid w:val="00453871"/>
    <w:rsid w:val="004539A3"/>
    <w:rsid w:val="00453A93"/>
    <w:rsid w:val="00453AB7"/>
    <w:rsid w:val="00453BB6"/>
    <w:rsid w:val="00453D8E"/>
    <w:rsid w:val="00453DEF"/>
    <w:rsid w:val="00454235"/>
    <w:rsid w:val="004543E4"/>
    <w:rsid w:val="00454632"/>
    <w:rsid w:val="004548E5"/>
    <w:rsid w:val="004549A3"/>
    <w:rsid w:val="00454B07"/>
    <w:rsid w:val="00454C4E"/>
    <w:rsid w:val="00454D2B"/>
    <w:rsid w:val="00454E72"/>
    <w:rsid w:val="00454F08"/>
    <w:rsid w:val="00455099"/>
    <w:rsid w:val="00455105"/>
    <w:rsid w:val="0045549F"/>
    <w:rsid w:val="00455557"/>
    <w:rsid w:val="00455B4F"/>
    <w:rsid w:val="00455C09"/>
    <w:rsid w:val="00455C4C"/>
    <w:rsid w:val="00455CC2"/>
    <w:rsid w:val="00455D2B"/>
    <w:rsid w:val="00455E17"/>
    <w:rsid w:val="00456050"/>
    <w:rsid w:val="00456114"/>
    <w:rsid w:val="0045617B"/>
    <w:rsid w:val="0045639F"/>
    <w:rsid w:val="004563FA"/>
    <w:rsid w:val="00456440"/>
    <w:rsid w:val="00456784"/>
    <w:rsid w:val="00456971"/>
    <w:rsid w:val="00456B9B"/>
    <w:rsid w:val="0045708E"/>
    <w:rsid w:val="00457277"/>
    <w:rsid w:val="0045739C"/>
    <w:rsid w:val="0045742D"/>
    <w:rsid w:val="0045748E"/>
    <w:rsid w:val="00457560"/>
    <w:rsid w:val="004576B3"/>
    <w:rsid w:val="004576CD"/>
    <w:rsid w:val="004576DF"/>
    <w:rsid w:val="00457709"/>
    <w:rsid w:val="00457771"/>
    <w:rsid w:val="004577B2"/>
    <w:rsid w:val="00457BBD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967"/>
    <w:rsid w:val="00460C3B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1DC4"/>
    <w:rsid w:val="00461E49"/>
    <w:rsid w:val="004622A1"/>
    <w:rsid w:val="004622D0"/>
    <w:rsid w:val="00462420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17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4EF"/>
    <w:rsid w:val="00464513"/>
    <w:rsid w:val="0046451D"/>
    <w:rsid w:val="0046462B"/>
    <w:rsid w:val="004646BE"/>
    <w:rsid w:val="00464919"/>
    <w:rsid w:val="00464927"/>
    <w:rsid w:val="00464CCE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D3"/>
    <w:rsid w:val="00465E86"/>
    <w:rsid w:val="00465EB3"/>
    <w:rsid w:val="0046645E"/>
    <w:rsid w:val="004664EC"/>
    <w:rsid w:val="004669CE"/>
    <w:rsid w:val="00466A35"/>
    <w:rsid w:val="00466AC8"/>
    <w:rsid w:val="00466BFB"/>
    <w:rsid w:val="0046708D"/>
    <w:rsid w:val="004671FB"/>
    <w:rsid w:val="004672FA"/>
    <w:rsid w:val="0046730B"/>
    <w:rsid w:val="004674F2"/>
    <w:rsid w:val="00467640"/>
    <w:rsid w:val="004676D2"/>
    <w:rsid w:val="00467838"/>
    <w:rsid w:val="00467B2C"/>
    <w:rsid w:val="00467DD7"/>
    <w:rsid w:val="00467F9B"/>
    <w:rsid w:val="00470337"/>
    <w:rsid w:val="0047041E"/>
    <w:rsid w:val="004706FD"/>
    <w:rsid w:val="00470750"/>
    <w:rsid w:val="00470893"/>
    <w:rsid w:val="004708CC"/>
    <w:rsid w:val="004708E2"/>
    <w:rsid w:val="00470AF6"/>
    <w:rsid w:val="00470BF1"/>
    <w:rsid w:val="00470C25"/>
    <w:rsid w:val="00470E35"/>
    <w:rsid w:val="00470E47"/>
    <w:rsid w:val="0047166D"/>
    <w:rsid w:val="00471856"/>
    <w:rsid w:val="004719A1"/>
    <w:rsid w:val="00471DB0"/>
    <w:rsid w:val="00471EB6"/>
    <w:rsid w:val="00471F1F"/>
    <w:rsid w:val="00471F3B"/>
    <w:rsid w:val="00471FAB"/>
    <w:rsid w:val="00472101"/>
    <w:rsid w:val="00472964"/>
    <w:rsid w:val="00472ACB"/>
    <w:rsid w:val="00472B1D"/>
    <w:rsid w:val="00472C2B"/>
    <w:rsid w:val="00472E42"/>
    <w:rsid w:val="004736BC"/>
    <w:rsid w:val="004738C3"/>
    <w:rsid w:val="00473E9A"/>
    <w:rsid w:val="00473F5F"/>
    <w:rsid w:val="00474085"/>
    <w:rsid w:val="0047410D"/>
    <w:rsid w:val="00474125"/>
    <w:rsid w:val="004742B9"/>
    <w:rsid w:val="004744D6"/>
    <w:rsid w:val="004749DF"/>
    <w:rsid w:val="004749EB"/>
    <w:rsid w:val="00474A57"/>
    <w:rsid w:val="00474FB4"/>
    <w:rsid w:val="004750C0"/>
    <w:rsid w:val="00475131"/>
    <w:rsid w:val="00475260"/>
    <w:rsid w:val="00475295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F1"/>
    <w:rsid w:val="00476481"/>
    <w:rsid w:val="00476A16"/>
    <w:rsid w:val="00476D52"/>
    <w:rsid w:val="00476D8B"/>
    <w:rsid w:val="00476DFA"/>
    <w:rsid w:val="00476EAE"/>
    <w:rsid w:val="00476F23"/>
    <w:rsid w:val="004774C5"/>
    <w:rsid w:val="004775ED"/>
    <w:rsid w:val="004777C7"/>
    <w:rsid w:val="0047784B"/>
    <w:rsid w:val="00477B19"/>
    <w:rsid w:val="00477FBA"/>
    <w:rsid w:val="00477FCF"/>
    <w:rsid w:val="004801FB"/>
    <w:rsid w:val="004802C5"/>
    <w:rsid w:val="004803A9"/>
    <w:rsid w:val="004805D8"/>
    <w:rsid w:val="004807D5"/>
    <w:rsid w:val="00480B03"/>
    <w:rsid w:val="00480C23"/>
    <w:rsid w:val="00480E57"/>
    <w:rsid w:val="004810EC"/>
    <w:rsid w:val="004814F6"/>
    <w:rsid w:val="00481523"/>
    <w:rsid w:val="00481607"/>
    <w:rsid w:val="00481887"/>
    <w:rsid w:val="0048198C"/>
    <w:rsid w:val="00481BF4"/>
    <w:rsid w:val="00481CE2"/>
    <w:rsid w:val="00481DB9"/>
    <w:rsid w:val="00482389"/>
    <w:rsid w:val="004827DD"/>
    <w:rsid w:val="00482943"/>
    <w:rsid w:val="00482ADC"/>
    <w:rsid w:val="00482B1F"/>
    <w:rsid w:val="00482BAD"/>
    <w:rsid w:val="0048319D"/>
    <w:rsid w:val="0048351D"/>
    <w:rsid w:val="0048378E"/>
    <w:rsid w:val="00483805"/>
    <w:rsid w:val="004839B5"/>
    <w:rsid w:val="00483CFA"/>
    <w:rsid w:val="00483CFF"/>
    <w:rsid w:val="00483D11"/>
    <w:rsid w:val="00483D20"/>
    <w:rsid w:val="00483E75"/>
    <w:rsid w:val="0048406D"/>
    <w:rsid w:val="004840DE"/>
    <w:rsid w:val="0048410B"/>
    <w:rsid w:val="0048410E"/>
    <w:rsid w:val="0048416D"/>
    <w:rsid w:val="004841C4"/>
    <w:rsid w:val="004841C8"/>
    <w:rsid w:val="0048421F"/>
    <w:rsid w:val="00484C46"/>
    <w:rsid w:val="00484C74"/>
    <w:rsid w:val="00484DC0"/>
    <w:rsid w:val="0048537A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E8A"/>
    <w:rsid w:val="00485FCD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1D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1BB8"/>
    <w:rsid w:val="00491F5E"/>
    <w:rsid w:val="004920BC"/>
    <w:rsid w:val="00492339"/>
    <w:rsid w:val="004924E5"/>
    <w:rsid w:val="00492619"/>
    <w:rsid w:val="00492957"/>
    <w:rsid w:val="00492995"/>
    <w:rsid w:val="00492CA9"/>
    <w:rsid w:val="00492DE3"/>
    <w:rsid w:val="00493330"/>
    <w:rsid w:val="0049345B"/>
    <w:rsid w:val="0049347E"/>
    <w:rsid w:val="0049349F"/>
    <w:rsid w:val="004934F4"/>
    <w:rsid w:val="0049357D"/>
    <w:rsid w:val="004935A4"/>
    <w:rsid w:val="004937C0"/>
    <w:rsid w:val="00493CE7"/>
    <w:rsid w:val="00493D08"/>
    <w:rsid w:val="00493D31"/>
    <w:rsid w:val="00493DE6"/>
    <w:rsid w:val="00494076"/>
    <w:rsid w:val="004941D2"/>
    <w:rsid w:val="004943B3"/>
    <w:rsid w:val="004943C6"/>
    <w:rsid w:val="00494436"/>
    <w:rsid w:val="004944C3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04"/>
    <w:rsid w:val="004964B4"/>
    <w:rsid w:val="00496522"/>
    <w:rsid w:val="0049653E"/>
    <w:rsid w:val="0049682E"/>
    <w:rsid w:val="00496854"/>
    <w:rsid w:val="004969DF"/>
    <w:rsid w:val="00496BEF"/>
    <w:rsid w:val="0049792C"/>
    <w:rsid w:val="00497ECC"/>
    <w:rsid w:val="004A0184"/>
    <w:rsid w:val="004A01E1"/>
    <w:rsid w:val="004A01FB"/>
    <w:rsid w:val="004A03BB"/>
    <w:rsid w:val="004A0412"/>
    <w:rsid w:val="004A0644"/>
    <w:rsid w:val="004A06AF"/>
    <w:rsid w:val="004A09A3"/>
    <w:rsid w:val="004A0A2D"/>
    <w:rsid w:val="004A0A78"/>
    <w:rsid w:val="004A0AD0"/>
    <w:rsid w:val="004A0DA7"/>
    <w:rsid w:val="004A0E00"/>
    <w:rsid w:val="004A15F7"/>
    <w:rsid w:val="004A1600"/>
    <w:rsid w:val="004A1B20"/>
    <w:rsid w:val="004A201F"/>
    <w:rsid w:val="004A2093"/>
    <w:rsid w:val="004A23B8"/>
    <w:rsid w:val="004A23C0"/>
    <w:rsid w:val="004A2447"/>
    <w:rsid w:val="004A28D4"/>
    <w:rsid w:val="004A2908"/>
    <w:rsid w:val="004A29E4"/>
    <w:rsid w:val="004A2AD4"/>
    <w:rsid w:val="004A2B20"/>
    <w:rsid w:val="004A2B3D"/>
    <w:rsid w:val="004A2B8D"/>
    <w:rsid w:val="004A2BE1"/>
    <w:rsid w:val="004A2C26"/>
    <w:rsid w:val="004A2E44"/>
    <w:rsid w:val="004A30C6"/>
    <w:rsid w:val="004A30F7"/>
    <w:rsid w:val="004A318B"/>
    <w:rsid w:val="004A366E"/>
    <w:rsid w:val="004A36C0"/>
    <w:rsid w:val="004A370A"/>
    <w:rsid w:val="004A3AA3"/>
    <w:rsid w:val="004A3C34"/>
    <w:rsid w:val="004A3D05"/>
    <w:rsid w:val="004A41F4"/>
    <w:rsid w:val="004A4247"/>
    <w:rsid w:val="004A447C"/>
    <w:rsid w:val="004A463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5FCE"/>
    <w:rsid w:val="004A658A"/>
    <w:rsid w:val="004A6D1F"/>
    <w:rsid w:val="004A6D23"/>
    <w:rsid w:val="004A705C"/>
    <w:rsid w:val="004A717D"/>
    <w:rsid w:val="004A7276"/>
    <w:rsid w:val="004A7493"/>
    <w:rsid w:val="004A75E1"/>
    <w:rsid w:val="004A7EE7"/>
    <w:rsid w:val="004A7FB0"/>
    <w:rsid w:val="004B0258"/>
    <w:rsid w:val="004B0603"/>
    <w:rsid w:val="004B0706"/>
    <w:rsid w:val="004B0787"/>
    <w:rsid w:val="004B08D0"/>
    <w:rsid w:val="004B090E"/>
    <w:rsid w:val="004B0B4F"/>
    <w:rsid w:val="004B1083"/>
    <w:rsid w:val="004B11CE"/>
    <w:rsid w:val="004B125D"/>
    <w:rsid w:val="004B1283"/>
    <w:rsid w:val="004B1289"/>
    <w:rsid w:val="004B1310"/>
    <w:rsid w:val="004B1313"/>
    <w:rsid w:val="004B1503"/>
    <w:rsid w:val="004B1550"/>
    <w:rsid w:val="004B169E"/>
    <w:rsid w:val="004B18AE"/>
    <w:rsid w:val="004B1B53"/>
    <w:rsid w:val="004B1C42"/>
    <w:rsid w:val="004B1C97"/>
    <w:rsid w:val="004B2212"/>
    <w:rsid w:val="004B22C8"/>
    <w:rsid w:val="004B2422"/>
    <w:rsid w:val="004B267A"/>
    <w:rsid w:val="004B2700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414B"/>
    <w:rsid w:val="004B4288"/>
    <w:rsid w:val="004B4390"/>
    <w:rsid w:val="004B45A2"/>
    <w:rsid w:val="004B45D6"/>
    <w:rsid w:val="004B4A0F"/>
    <w:rsid w:val="004B4A4F"/>
    <w:rsid w:val="004B4AA2"/>
    <w:rsid w:val="004B4C67"/>
    <w:rsid w:val="004B50E0"/>
    <w:rsid w:val="004B53B8"/>
    <w:rsid w:val="004B55EC"/>
    <w:rsid w:val="004B57FB"/>
    <w:rsid w:val="004B58C9"/>
    <w:rsid w:val="004B592B"/>
    <w:rsid w:val="004B5E7F"/>
    <w:rsid w:val="004B600F"/>
    <w:rsid w:val="004B6301"/>
    <w:rsid w:val="004B639D"/>
    <w:rsid w:val="004B68B3"/>
    <w:rsid w:val="004B6A6C"/>
    <w:rsid w:val="004B6D95"/>
    <w:rsid w:val="004B6D9E"/>
    <w:rsid w:val="004B6EC0"/>
    <w:rsid w:val="004B6EC5"/>
    <w:rsid w:val="004B6EFA"/>
    <w:rsid w:val="004B6FFB"/>
    <w:rsid w:val="004B795F"/>
    <w:rsid w:val="004B7B88"/>
    <w:rsid w:val="004B7BA5"/>
    <w:rsid w:val="004B7F61"/>
    <w:rsid w:val="004C010F"/>
    <w:rsid w:val="004C029A"/>
    <w:rsid w:val="004C0346"/>
    <w:rsid w:val="004C03CC"/>
    <w:rsid w:val="004C0426"/>
    <w:rsid w:val="004C0B5B"/>
    <w:rsid w:val="004C0B74"/>
    <w:rsid w:val="004C0E75"/>
    <w:rsid w:val="004C0F99"/>
    <w:rsid w:val="004C0FB1"/>
    <w:rsid w:val="004C130D"/>
    <w:rsid w:val="004C1329"/>
    <w:rsid w:val="004C1363"/>
    <w:rsid w:val="004C15DF"/>
    <w:rsid w:val="004C1624"/>
    <w:rsid w:val="004C169C"/>
    <w:rsid w:val="004C1DB8"/>
    <w:rsid w:val="004C20BD"/>
    <w:rsid w:val="004C2371"/>
    <w:rsid w:val="004C2A1F"/>
    <w:rsid w:val="004C2C4E"/>
    <w:rsid w:val="004C2E91"/>
    <w:rsid w:val="004C2F01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384"/>
    <w:rsid w:val="004C47BD"/>
    <w:rsid w:val="004C47FE"/>
    <w:rsid w:val="004C4849"/>
    <w:rsid w:val="004C4BCE"/>
    <w:rsid w:val="004C4BF3"/>
    <w:rsid w:val="004C4D73"/>
    <w:rsid w:val="004C4EAB"/>
    <w:rsid w:val="004C4F33"/>
    <w:rsid w:val="004C521E"/>
    <w:rsid w:val="004C538E"/>
    <w:rsid w:val="004C5500"/>
    <w:rsid w:val="004C564E"/>
    <w:rsid w:val="004C584A"/>
    <w:rsid w:val="004C591E"/>
    <w:rsid w:val="004C5C61"/>
    <w:rsid w:val="004C5EF0"/>
    <w:rsid w:val="004C6071"/>
    <w:rsid w:val="004C6176"/>
    <w:rsid w:val="004C63D6"/>
    <w:rsid w:val="004C660B"/>
    <w:rsid w:val="004C6627"/>
    <w:rsid w:val="004C6915"/>
    <w:rsid w:val="004C69B8"/>
    <w:rsid w:val="004C6D25"/>
    <w:rsid w:val="004C70BC"/>
    <w:rsid w:val="004C730E"/>
    <w:rsid w:val="004C73FF"/>
    <w:rsid w:val="004C759F"/>
    <w:rsid w:val="004C7739"/>
    <w:rsid w:val="004C7751"/>
    <w:rsid w:val="004C7BC0"/>
    <w:rsid w:val="004C7BDF"/>
    <w:rsid w:val="004C7C61"/>
    <w:rsid w:val="004C7D13"/>
    <w:rsid w:val="004D0130"/>
    <w:rsid w:val="004D01F7"/>
    <w:rsid w:val="004D0200"/>
    <w:rsid w:val="004D02D7"/>
    <w:rsid w:val="004D033B"/>
    <w:rsid w:val="004D0488"/>
    <w:rsid w:val="004D0737"/>
    <w:rsid w:val="004D078E"/>
    <w:rsid w:val="004D07F6"/>
    <w:rsid w:val="004D091A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670"/>
    <w:rsid w:val="004D27C4"/>
    <w:rsid w:val="004D2DC3"/>
    <w:rsid w:val="004D2E1A"/>
    <w:rsid w:val="004D2E57"/>
    <w:rsid w:val="004D300B"/>
    <w:rsid w:val="004D311D"/>
    <w:rsid w:val="004D3251"/>
    <w:rsid w:val="004D337F"/>
    <w:rsid w:val="004D365B"/>
    <w:rsid w:val="004D371A"/>
    <w:rsid w:val="004D374D"/>
    <w:rsid w:val="004D392B"/>
    <w:rsid w:val="004D3960"/>
    <w:rsid w:val="004D3C02"/>
    <w:rsid w:val="004D3CFB"/>
    <w:rsid w:val="004D4968"/>
    <w:rsid w:val="004D4977"/>
    <w:rsid w:val="004D4A8A"/>
    <w:rsid w:val="004D4BEA"/>
    <w:rsid w:val="004D4E15"/>
    <w:rsid w:val="004D4EE1"/>
    <w:rsid w:val="004D50CC"/>
    <w:rsid w:val="004D52ED"/>
    <w:rsid w:val="004D55BF"/>
    <w:rsid w:val="004D58D1"/>
    <w:rsid w:val="004D59F7"/>
    <w:rsid w:val="004D5A3A"/>
    <w:rsid w:val="004D5A71"/>
    <w:rsid w:val="004D5F02"/>
    <w:rsid w:val="004D6083"/>
    <w:rsid w:val="004D6170"/>
    <w:rsid w:val="004D61E6"/>
    <w:rsid w:val="004D6321"/>
    <w:rsid w:val="004D685E"/>
    <w:rsid w:val="004D68C0"/>
    <w:rsid w:val="004D6A57"/>
    <w:rsid w:val="004D6B33"/>
    <w:rsid w:val="004D6DAC"/>
    <w:rsid w:val="004D6DD2"/>
    <w:rsid w:val="004D6EB2"/>
    <w:rsid w:val="004D704C"/>
    <w:rsid w:val="004D710C"/>
    <w:rsid w:val="004D734F"/>
    <w:rsid w:val="004D73C8"/>
    <w:rsid w:val="004D7448"/>
    <w:rsid w:val="004D7691"/>
    <w:rsid w:val="004D77A5"/>
    <w:rsid w:val="004D7807"/>
    <w:rsid w:val="004D78C3"/>
    <w:rsid w:val="004D7967"/>
    <w:rsid w:val="004D7B2F"/>
    <w:rsid w:val="004E0033"/>
    <w:rsid w:val="004E03BE"/>
    <w:rsid w:val="004E040D"/>
    <w:rsid w:val="004E06B3"/>
    <w:rsid w:val="004E06DC"/>
    <w:rsid w:val="004E0771"/>
    <w:rsid w:val="004E0B8C"/>
    <w:rsid w:val="004E0CD0"/>
    <w:rsid w:val="004E0EE4"/>
    <w:rsid w:val="004E0F31"/>
    <w:rsid w:val="004E0F5D"/>
    <w:rsid w:val="004E1260"/>
    <w:rsid w:val="004E1429"/>
    <w:rsid w:val="004E18D4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CCE"/>
    <w:rsid w:val="004E3FD8"/>
    <w:rsid w:val="004E4447"/>
    <w:rsid w:val="004E471C"/>
    <w:rsid w:val="004E4D66"/>
    <w:rsid w:val="004E51C9"/>
    <w:rsid w:val="004E53AE"/>
    <w:rsid w:val="004E5449"/>
    <w:rsid w:val="004E57B3"/>
    <w:rsid w:val="004E5838"/>
    <w:rsid w:val="004E58CA"/>
    <w:rsid w:val="004E5C61"/>
    <w:rsid w:val="004E5DE5"/>
    <w:rsid w:val="004E6158"/>
    <w:rsid w:val="004E6184"/>
    <w:rsid w:val="004E61AF"/>
    <w:rsid w:val="004E62FE"/>
    <w:rsid w:val="004E63C2"/>
    <w:rsid w:val="004E63C9"/>
    <w:rsid w:val="004E6693"/>
    <w:rsid w:val="004E675D"/>
    <w:rsid w:val="004E6B37"/>
    <w:rsid w:val="004E6BE7"/>
    <w:rsid w:val="004E6CEA"/>
    <w:rsid w:val="004E6DC0"/>
    <w:rsid w:val="004E728A"/>
    <w:rsid w:val="004E7691"/>
    <w:rsid w:val="004E76A5"/>
    <w:rsid w:val="004E77C1"/>
    <w:rsid w:val="004E7B7F"/>
    <w:rsid w:val="004E7E45"/>
    <w:rsid w:val="004F01B4"/>
    <w:rsid w:val="004F020A"/>
    <w:rsid w:val="004F0236"/>
    <w:rsid w:val="004F035A"/>
    <w:rsid w:val="004F07C6"/>
    <w:rsid w:val="004F080C"/>
    <w:rsid w:val="004F085D"/>
    <w:rsid w:val="004F0C82"/>
    <w:rsid w:val="004F0CFD"/>
    <w:rsid w:val="004F0E4D"/>
    <w:rsid w:val="004F132F"/>
    <w:rsid w:val="004F133C"/>
    <w:rsid w:val="004F139B"/>
    <w:rsid w:val="004F13D2"/>
    <w:rsid w:val="004F1538"/>
    <w:rsid w:val="004F16C1"/>
    <w:rsid w:val="004F1893"/>
    <w:rsid w:val="004F1A00"/>
    <w:rsid w:val="004F1D32"/>
    <w:rsid w:val="004F2232"/>
    <w:rsid w:val="004F2334"/>
    <w:rsid w:val="004F23B3"/>
    <w:rsid w:val="004F26D7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09E"/>
    <w:rsid w:val="004F5218"/>
    <w:rsid w:val="004F521C"/>
    <w:rsid w:val="004F55E1"/>
    <w:rsid w:val="004F58AB"/>
    <w:rsid w:val="004F592E"/>
    <w:rsid w:val="004F5BF7"/>
    <w:rsid w:val="004F5E6C"/>
    <w:rsid w:val="004F601E"/>
    <w:rsid w:val="004F6020"/>
    <w:rsid w:val="004F66FA"/>
    <w:rsid w:val="004F67A9"/>
    <w:rsid w:val="004F6AEC"/>
    <w:rsid w:val="004F6AFE"/>
    <w:rsid w:val="004F6EA6"/>
    <w:rsid w:val="004F6F20"/>
    <w:rsid w:val="004F70FE"/>
    <w:rsid w:val="004F7373"/>
    <w:rsid w:val="004F7376"/>
    <w:rsid w:val="004F73A5"/>
    <w:rsid w:val="004F743D"/>
    <w:rsid w:val="004F75FC"/>
    <w:rsid w:val="004F76A6"/>
    <w:rsid w:val="004F76B4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12BB"/>
    <w:rsid w:val="0050132F"/>
    <w:rsid w:val="0050158F"/>
    <w:rsid w:val="00501723"/>
    <w:rsid w:val="00501903"/>
    <w:rsid w:val="00501A8C"/>
    <w:rsid w:val="00501BF1"/>
    <w:rsid w:val="00501F0D"/>
    <w:rsid w:val="00501F3A"/>
    <w:rsid w:val="005020AC"/>
    <w:rsid w:val="005021FA"/>
    <w:rsid w:val="00502406"/>
    <w:rsid w:val="0050247A"/>
    <w:rsid w:val="005029A2"/>
    <w:rsid w:val="00502BE1"/>
    <w:rsid w:val="00502FCA"/>
    <w:rsid w:val="0050304F"/>
    <w:rsid w:val="005032FE"/>
    <w:rsid w:val="005035E7"/>
    <w:rsid w:val="005038A7"/>
    <w:rsid w:val="00503C12"/>
    <w:rsid w:val="00503C1E"/>
    <w:rsid w:val="00503C88"/>
    <w:rsid w:val="00503E6B"/>
    <w:rsid w:val="00503F6B"/>
    <w:rsid w:val="00503FAD"/>
    <w:rsid w:val="00504078"/>
    <w:rsid w:val="005041E3"/>
    <w:rsid w:val="00504639"/>
    <w:rsid w:val="005046C9"/>
    <w:rsid w:val="00504C6A"/>
    <w:rsid w:val="00504F40"/>
    <w:rsid w:val="005050F8"/>
    <w:rsid w:val="005051F4"/>
    <w:rsid w:val="005057F5"/>
    <w:rsid w:val="00505A2A"/>
    <w:rsid w:val="00505BB5"/>
    <w:rsid w:val="00505E39"/>
    <w:rsid w:val="0050600C"/>
    <w:rsid w:val="0050614B"/>
    <w:rsid w:val="0050638B"/>
    <w:rsid w:val="00506571"/>
    <w:rsid w:val="0050678E"/>
    <w:rsid w:val="005067F0"/>
    <w:rsid w:val="00506A8D"/>
    <w:rsid w:val="00506C2E"/>
    <w:rsid w:val="00506CB7"/>
    <w:rsid w:val="00506CC4"/>
    <w:rsid w:val="00507342"/>
    <w:rsid w:val="00507442"/>
    <w:rsid w:val="005074C9"/>
    <w:rsid w:val="00507754"/>
    <w:rsid w:val="0050778C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44"/>
    <w:rsid w:val="005106CD"/>
    <w:rsid w:val="005106FC"/>
    <w:rsid w:val="00510B25"/>
    <w:rsid w:val="00510D7D"/>
    <w:rsid w:val="00510DDD"/>
    <w:rsid w:val="00510DFA"/>
    <w:rsid w:val="00510FFE"/>
    <w:rsid w:val="005111BF"/>
    <w:rsid w:val="0051155D"/>
    <w:rsid w:val="00511588"/>
    <w:rsid w:val="005117D1"/>
    <w:rsid w:val="0051181A"/>
    <w:rsid w:val="005118A7"/>
    <w:rsid w:val="00511B5A"/>
    <w:rsid w:val="00511E67"/>
    <w:rsid w:val="005120A1"/>
    <w:rsid w:val="00512747"/>
    <w:rsid w:val="005127AD"/>
    <w:rsid w:val="00512BB1"/>
    <w:rsid w:val="005130E7"/>
    <w:rsid w:val="00513133"/>
    <w:rsid w:val="005136D7"/>
    <w:rsid w:val="005138A1"/>
    <w:rsid w:val="00513A3D"/>
    <w:rsid w:val="00513E95"/>
    <w:rsid w:val="00513F8F"/>
    <w:rsid w:val="005141D9"/>
    <w:rsid w:val="00514280"/>
    <w:rsid w:val="005142E0"/>
    <w:rsid w:val="00514360"/>
    <w:rsid w:val="00514455"/>
    <w:rsid w:val="0051461B"/>
    <w:rsid w:val="005147E7"/>
    <w:rsid w:val="00514882"/>
    <w:rsid w:val="005149A2"/>
    <w:rsid w:val="00514A74"/>
    <w:rsid w:val="00514B6F"/>
    <w:rsid w:val="00514BC4"/>
    <w:rsid w:val="00514CEE"/>
    <w:rsid w:val="00514DE4"/>
    <w:rsid w:val="00514E28"/>
    <w:rsid w:val="005150E4"/>
    <w:rsid w:val="0051516C"/>
    <w:rsid w:val="00515193"/>
    <w:rsid w:val="0051533D"/>
    <w:rsid w:val="00515444"/>
    <w:rsid w:val="005156BC"/>
    <w:rsid w:val="0051579F"/>
    <w:rsid w:val="005158FA"/>
    <w:rsid w:val="00515907"/>
    <w:rsid w:val="0051594B"/>
    <w:rsid w:val="005159ED"/>
    <w:rsid w:val="00515B85"/>
    <w:rsid w:val="00515DC7"/>
    <w:rsid w:val="00515E2B"/>
    <w:rsid w:val="005162F5"/>
    <w:rsid w:val="00516582"/>
    <w:rsid w:val="00516654"/>
    <w:rsid w:val="00516763"/>
    <w:rsid w:val="00516A3B"/>
    <w:rsid w:val="00516B96"/>
    <w:rsid w:val="00516DF3"/>
    <w:rsid w:val="005170D0"/>
    <w:rsid w:val="005173A4"/>
    <w:rsid w:val="00517408"/>
    <w:rsid w:val="005174F8"/>
    <w:rsid w:val="0051770E"/>
    <w:rsid w:val="00517BDD"/>
    <w:rsid w:val="00517C9B"/>
    <w:rsid w:val="0052001B"/>
    <w:rsid w:val="005200CF"/>
    <w:rsid w:val="005205C8"/>
    <w:rsid w:val="00520974"/>
    <w:rsid w:val="00520AD5"/>
    <w:rsid w:val="00521292"/>
    <w:rsid w:val="005212C9"/>
    <w:rsid w:val="00521490"/>
    <w:rsid w:val="0052158F"/>
    <w:rsid w:val="00521D65"/>
    <w:rsid w:val="00521FDB"/>
    <w:rsid w:val="005221A4"/>
    <w:rsid w:val="005222E9"/>
    <w:rsid w:val="00522765"/>
    <w:rsid w:val="00522837"/>
    <w:rsid w:val="00522A35"/>
    <w:rsid w:val="00523366"/>
    <w:rsid w:val="005235E1"/>
    <w:rsid w:val="00523E18"/>
    <w:rsid w:val="00523F32"/>
    <w:rsid w:val="005240E8"/>
    <w:rsid w:val="005241C8"/>
    <w:rsid w:val="0052422C"/>
    <w:rsid w:val="005242AF"/>
    <w:rsid w:val="005244D5"/>
    <w:rsid w:val="0052485B"/>
    <w:rsid w:val="005248C4"/>
    <w:rsid w:val="00524AD1"/>
    <w:rsid w:val="00524BBA"/>
    <w:rsid w:val="00524D1E"/>
    <w:rsid w:val="00524E6A"/>
    <w:rsid w:val="005250E0"/>
    <w:rsid w:val="005251B3"/>
    <w:rsid w:val="005251DA"/>
    <w:rsid w:val="00525232"/>
    <w:rsid w:val="00525407"/>
    <w:rsid w:val="005254A6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6F99"/>
    <w:rsid w:val="005271C1"/>
    <w:rsid w:val="00527489"/>
    <w:rsid w:val="00527E6C"/>
    <w:rsid w:val="00527EBA"/>
    <w:rsid w:val="0053012B"/>
    <w:rsid w:val="0053058D"/>
    <w:rsid w:val="00530763"/>
    <w:rsid w:val="0053082E"/>
    <w:rsid w:val="00530AFD"/>
    <w:rsid w:val="00530F07"/>
    <w:rsid w:val="00530F5D"/>
    <w:rsid w:val="0053127E"/>
    <w:rsid w:val="005313A3"/>
    <w:rsid w:val="0053173A"/>
    <w:rsid w:val="00531824"/>
    <w:rsid w:val="00531AF4"/>
    <w:rsid w:val="00531B30"/>
    <w:rsid w:val="00531BC4"/>
    <w:rsid w:val="00531C5E"/>
    <w:rsid w:val="00531EB5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82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403C"/>
    <w:rsid w:val="00534355"/>
    <w:rsid w:val="005347FB"/>
    <w:rsid w:val="00534869"/>
    <w:rsid w:val="005348B0"/>
    <w:rsid w:val="005349EB"/>
    <w:rsid w:val="00534AA6"/>
    <w:rsid w:val="00534B62"/>
    <w:rsid w:val="00534C56"/>
    <w:rsid w:val="00534C83"/>
    <w:rsid w:val="005354A2"/>
    <w:rsid w:val="00535555"/>
    <w:rsid w:val="00535635"/>
    <w:rsid w:val="00535A27"/>
    <w:rsid w:val="00535EC8"/>
    <w:rsid w:val="005362D4"/>
    <w:rsid w:val="0053637E"/>
    <w:rsid w:val="00536578"/>
    <w:rsid w:val="005368D1"/>
    <w:rsid w:val="00536A5D"/>
    <w:rsid w:val="00536AEE"/>
    <w:rsid w:val="00536AF8"/>
    <w:rsid w:val="00536E63"/>
    <w:rsid w:val="00536F9F"/>
    <w:rsid w:val="00537436"/>
    <w:rsid w:val="005374A6"/>
    <w:rsid w:val="005376F0"/>
    <w:rsid w:val="00537AEA"/>
    <w:rsid w:val="00537BE9"/>
    <w:rsid w:val="00537E22"/>
    <w:rsid w:val="00537F06"/>
    <w:rsid w:val="00540053"/>
    <w:rsid w:val="0054008F"/>
    <w:rsid w:val="00540147"/>
    <w:rsid w:val="0054050B"/>
    <w:rsid w:val="00540517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33A"/>
    <w:rsid w:val="005423C4"/>
    <w:rsid w:val="00542580"/>
    <w:rsid w:val="00542932"/>
    <w:rsid w:val="00542A75"/>
    <w:rsid w:val="005431D6"/>
    <w:rsid w:val="00543384"/>
    <w:rsid w:val="0054338F"/>
    <w:rsid w:val="00543414"/>
    <w:rsid w:val="005434DA"/>
    <w:rsid w:val="005436C6"/>
    <w:rsid w:val="005436D7"/>
    <w:rsid w:val="00543703"/>
    <w:rsid w:val="0054379B"/>
    <w:rsid w:val="00543A66"/>
    <w:rsid w:val="00543A83"/>
    <w:rsid w:val="00543DE9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987"/>
    <w:rsid w:val="00545A2A"/>
    <w:rsid w:val="00545C3D"/>
    <w:rsid w:val="00545E6A"/>
    <w:rsid w:val="005460D1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504D9"/>
    <w:rsid w:val="00550BDB"/>
    <w:rsid w:val="00550C80"/>
    <w:rsid w:val="00550D6F"/>
    <w:rsid w:val="00550E94"/>
    <w:rsid w:val="005511B1"/>
    <w:rsid w:val="00551711"/>
    <w:rsid w:val="005519B1"/>
    <w:rsid w:val="00551E1E"/>
    <w:rsid w:val="00551E32"/>
    <w:rsid w:val="00551E52"/>
    <w:rsid w:val="00552038"/>
    <w:rsid w:val="0055233E"/>
    <w:rsid w:val="005524FA"/>
    <w:rsid w:val="00552569"/>
    <w:rsid w:val="005526F2"/>
    <w:rsid w:val="00552CEA"/>
    <w:rsid w:val="00552FF4"/>
    <w:rsid w:val="0055303A"/>
    <w:rsid w:val="00553191"/>
    <w:rsid w:val="00553232"/>
    <w:rsid w:val="0055329B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1A9"/>
    <w:rsid w:val="0055442B"/>
    <w:rsid w:val="005547CB"/>
    <w:rsid w:val="00554975"/>
    <w:rsid w:val="00554A1F"/>
    <w:rsid w:val="00554C6B"/>
    <w:rsid w:val="00554CB5"/>
    <w:rsid w:val="00554DF7"/>
    <w:rsid w:val="00554E9E"/>
    <w:rsid w:val="005551CA"/>
    <w:rsid w:val="00555675"/>
    <w:rsid w:val="00555713"/>
    <w:rsid w:val="00555772"/>
    <w:rsid w:val="00555AF7"/>
    <w:rsid w:val="00555C0A"/>
    <w:rsid w:val="00555D49"/>
    <w:rsid w:val="00555D6F"/>
    <w:rsid w:val="00555DC4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6FA6"/>
    <w:rsid w:val="005570E7"/>
    <w:rsid w:val="0055718D"/>
    <w:rsid w:val="00557209"/>
    <w:rsid w:val="005572DD"/>
    <w:rsid w:val="00557464"/>
    <w:rsid w:val="005574DD"/>
    <w:rsid w:val="0055771C"/>
    <w:rsid w:val="00557CAB"/>
    <w:rsid w:val="005600E7"/>
    <w:rsid w:val="005603AB"/>
    <w:rsid w:val="0056041F"/>
    <w:rsid w:val="00560971"/>
    <w:rsid w:val="00560AC9"/>
    <w:rsid w:val="00560BEB"/>
    <w:rsid w:val="00560D5E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1FAD"/>
    <w:rsid w:val="005621A9"/>
    <w:rsid w:val="00562666"/>
    <w:rsid w:val="0056298A"/>
    <w:rsid w:val="005629CB"/>
    <w:rsid w:val="00562CDC"/>
    <w:rsid w:val="00563062"/>
    <w:rsid w:val="005636A2"/>
    <w:rsid w:val="00563855"/>
    <w:rsid w:val="005638ED"/>
    <w:rsid w:val="00563D3D"/>
    <w:rsid w:val="00563DC7"/>
    <w:rsid w:val="00563FD2"/>
    <w:rsid w:val="0056434D"/>
    <w:rsid w:val="0056447E"/>
    <w:rsid w:val="005647E0"/>
    <w:rsid w:val="00564A7C"/>
    <w:rsid w:val="00564B9A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0D6"/>
    <w:rsid w:val="00566443"/>
    <w:rsid w:val="005667A8"/>
    <w:rsid w:val="00566C23"/>
    <w:rsid w:val="00566D63"/>
    <w:rsid w:val="00566EEB"/>
    <w:rsid w:val="00566FBF"/>
    <w:rsid w:val="00566FDE"/>
    <w:rsid w:val="00566FF0"/>
    <w:rsid w:val="0056719E"/>
    <w:rsid w:val="0056726B"/>
    <w:rsid w:val="005675C1"/>
    <w:rsid w:val="00567650"/>
    <w:rsid w:val="00567700"/>
    <w:rsid w:val="00567B89"/>
    <w:rsid w:val="00567FAA"/>
    <w:rsid w:val="0057003F"/>
    <w:rsid w:val="005701C5"/>
    <w:rsid w:val="005701F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47"/>
    <w:rsid w:val="00571470"/>
    <w:rsid w:val="00571694"/>
    <w:rsid w:val="00571989"/>
    <w:rsid w:val="00571C3D"/>
    <w:rsid w:val="00571CE5"/>
    <w:rsid w:val="00571DE6"/>
    <w:rsid w:val="00571F4A"/>
    <w:rsid w:val="00571FA6"/>
    <w:rsid w:val="0057227B"/>
    <w:rsid w:val="0057227C"/>
    <w:rsid w:val="00572583"/>
    <w:rsid w:val="00572643"/>
    <w:rsid w:val="00572668"/>
    <w:rsid w:val="005726B7"/>
    <w:rsid w:val="00572847"/>
    <w:rsid w:val="005728FD"/>
    <w:rsid w:val="00572B22"/>
    <w:rsid w:val="00572B2E"/>
    <w:rsid w:val="00572D18"/>
    <w:rsid w:val="00572E58"/>
    <w:rsid w:val="00572F26"/>
    <w:rsid w:val="00572F5D"/>
    <w:rsid w:val="0057306A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5A0"/>
    <w:rsid w:val="00574686"/>
    <w:rsid w:val="00574886"/>
    <w:rsid w:val="00574969"/>
    <w:rsid w:val="00574A83"/>
    <w:rsid w:val="00574B86"/>
    <w:rsid w:val="00574C67"/>
    <w:rsid w:val="00575075"/>
    <w:rsid w:val="005753DB"/>
    <w:rsid w:val="00575663"/>
    <w:rsid w:val="005758BA"/>
    <w:rsid w:val="00575984"/>
    <w:rsid w:val="00575E27"/>
    <w:rsid w:val="00575EC1"/>
    <w:rsid w:val="005763A8"/>
    <w:rsid w:val="005765CF"/>
    <w:rsid w:val="00576A37"/>
    <w:rsid w:val="00576B02"/>
    <w:rsid w:val="00576C0B"/>
    <w:rsid w:val="00576ED0"/>
    <w:rsid w:val="00576FC7"/>
    <w:rsid w:val="00577368"/>
    <w:rsid w:val="005777A3"/>
    <w:rsid w:val="005777AC"/>
    <w:rsid w:val="00577D31"/>
    <w:rsid w:val="00577DCE"/>
    <w:rsid w:val="00577E47"/>
    <w:rsid w:val="00577E72"/>
    <w:rsid w:val="00577EB4"/>
    <w:rsid w:val="00577F3D"/>
    <w:rsid w:val="00580089"/>
    <w:rsid w:val="0058070E"/>
    <w:rsid w:val="005809EB"/>
    <w:rsid w:val="00580B6F"/>
    <w:rsid w:val="00580BF4"/>
    <w:rsid w:val="00580DB2"/>
    <w:rsid w:val="00580E45"/>
    <w:rsid w:val="00580FBC"/>
    <w:rsid w:val="005811FD"/>
    <w:rsid w:val="0058128D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0C4"/>
    <w:rsid w:val="00582794"/>
    <w:rsid w:val="005828CE"/>
    <w:rsid w:val="00582979"/>
    <w:rsid w:val="005829CC"/>
    <w:rsid w:val="00582A10"/>
    <w:rsid w:val="00582B33"/>
    <w:rsid w:val="00582D3F"/>
    <w:rsid w:val="00582D91"/>
    <w:rsid w:val="00582E3D"/>
    <w:rsid w:val="005830FA"/>
    <w:rsid w:val="00583147"/>
    <w:rsid w:val="00583464"/>
    <w:rsid w:val="0058351D"/>
    <w:rsid w:val="005836D0"/>
    <w:rsid w:val="0058390E"/>
    <w:rsid w:val="00583A8A"/>
    <w:rsid w:val="00583C6C"/>
    <w:rsid w:val="00583E78"/>
    <w:rsid w:val="00584372"/>
    <w:rsid w:val="00584496"/>
    <w:rsid w:val="00584924"/>
    <w:rsid w:val="00584B7B"/>
    <w:rsid w:val="00585197"/>
    <w:rsid w:val="005852F9"/>
    <w:rsid w:val="00585310"/>
    <w:rsid w:val="00585932"/>
    <w:rsid w:val="00585C3A"/>
    <w:rsid w:val="0058624E"/>
    <w:rsid w:val="0058628A"/>
    <w:rsid w:val="00586312"/>
    <w:rsid w:val="00586364"/>
    <w:rsid w:val="00586383"/>
    <w:rsid w:val="005863AF"/>
    <w:rsid w:val="0058640D"/>
    <w:rsid w:val="00586897"/>
    <w:rsid w:val="005869D4"/>
    <w:rsid w:val="00587004"/>
    <w:rsid w:val="00587117"/>
    <w:rsid w:val="0058759B"/>
    <w:rsid w:val="0058764D"/>
    <w:rsid w:val="00587995"/>
    <w:rsid w:val="00587A26"/>
    <w:rsid w:val="00587B2D"/>
    <w:rsid w:val="0059002C"/>
    <w:rsid w:val="00590085"/>
    <w:rsid w:val="005901E8"/>
    <w:rsid w:val="00590203"/>
    <w:rsid w:val="005905C2"/>
    <w:rsid w:val="00590672"/>
    <w:rsid w:val="00590910"/>
    <w:rsid w:val="0059094C"/>
    <w:rsid w:val="00590A95"/>
    <w:rsid w:val="00590AAB"/>
    <w:rsid w:val="00590BF6"/>
    <w:rsid w:val="00590CDC"/>
    <w:rsid w:val="00590E48"/>
    <w:rsid w:val="00590EBD"/>
    <w:rsid w:val="00591121"/>
    <w:rsid w:val="00591434"/>
    <w:rsid w:val="00591777"/>
    <w:rsid w:val="00591B9C"/>
    <w:rsid w:val="00592160"/>
    <w:rsid w:val="005923C9"/>
    <w:rsid w:val="00592492"/>
    <w:rsid w:val="0059284F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5E4"/>
    <w:rsid w:val="00595777"/>
    <w:rsid w:val="00595979"/>
    <w:rsid w:val="00595D50"/>
    <w:rsid w:val="00595E99"/>
    <w:rsid w:val="00596308"/>
    <w:rsid w:val="005968C4"/>
    <w:rsid w:val="005968F0"/>
    <w:rsid w:val="00596A56"/>
    <w:rsid w:val="00597029"/>
    <w:rsid w:val="00597076"/>
    <w:rsid w:val="0059708C"/>
    <w:rsid w:val="0059715B"/>
    <w:rsid w:val="005973C7"/>
    <w:rsid w:val="005974D5"/>
    <w:rsid w:val="00597605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4D9"/>
    <w:rsid w:val="005A17B1"/>
    <w:rsid w:val="005A17BC"/>
    <w:rsid w:val="005A1BDB"/>
    <w:rsid w:val="005A1C14"/>
    <w:rsid w:val="005A1CB7"/>
    <w:rsid w:val="005A1D03"/>
    <w:rsid w:val="005A1FCA"/>
    <w:rsid w:val="005A216F"/>
    <w:rsid w:val="005A2229"/>
    <w:rsid w:val="005A274B"/>
    <w:rsid w:val="005A316F"/>
    <w:rsid w:val="005A320D"/>
    <w:rsid w:val="005A34B2"/>
    <w:rsid w:val="005A36E3"/>
    <w:rsid w:val="005A3727"/>
    <w:rsid w:val="005A3800"/>
    <w:rsid w:val="005A3A31"/>
    <w:rsid w:val="005A3A9D"/>
    <w:rsid w:val="005A3B1E"/>
    <w:rsid w:val="005A3C4F"/>
    <w:rsid w:val="005A3EBC"/>
    <w:rsid w:val="005A3FF3"/>
    <w:rsid w:val="005A40D5"/>
    <w:rsid w:val="005A41E5"/>
    <w:rsid w:val="005A431B"/>
    <w:rsid w:val="005A4364"/>
    <w:rsid w:val="005A4569"/>
    <w:rsid w:val="005A4999"/>
    <w:rsid w:val="005A4D52"/>
    <w:rsid w:val="005A4D76"/>
    <w:rsid w:val="005A4E10"/>
    <w:rsid w:val="005A4E38"/>
    <w:rsid w:val="005A50CE"/>
    <w:rsid w:val="005A54B3"/>
    <w:rsid w:val="005A54B7"/>
    <w:rsid w:val="005A5705"/>
    <w:rsid w:val="005A588D"/>
    <w:rsid w:val="005A59CF"/>
    <w:rsid w:val="005A5B04"/>
    <w:rsid w:val="005A5DCB"/>
    <w:rsid w:val="005A5E9F"/>
    <w:rsid w:val="005A5EA1"/>
    <w:rsid w:val="005A64E5"/>
    <w:rsid w:val="005A6769"/>
    <w:rsid w:val="005A690A"/>
    <w:rsid w:val="005A6A3A"/>
    <w:rsid w:val="005A6E18"/>
    <w:rsid w:val="005A6FA1"/>
    <w:rsid w:val="005A75B3"/>
    <w:rsid w:val="005A7F72"/>
    <w:rsid w:val="005B0015"/>
    <w:rsid w:val="005B01CA"/>
    <w:rsid w:val="005B0B2A"/>
    <w:rsid w:val="005B141D"/>
    <w:rsid w:val="005B174A"/>
    <w:rsid w:val="005B1B12"/>
    <w:rsid w:val="005B1CB5"/>
    <w:rsid w:val="005B2391"/>
    <w:rsid w:val="005B25AE"/>
    <w:rsid w:val="005B2C12"/>
    <w:rsid w:val="005B2C70"/>
    <w:rsid w:val="005B2D4D"/>
    <w:rsid w:val="005B2E51"/>
    <w:rsid w:val="005B2EB8"/>
    <w:rsid w:val="005B305D"/>
    <w:rsid w:val="005B3159"/>
    <w:rsid w:val="005B31F2"/>
    <w:rsid w:val="005B355C"/>
    <w:rsid w:val="005B3813"/>
    <w:rsid w:val="005B3C50"/>
    <w:rsid w:val="005B3C58"/>
    <w:rsid w:val="005B3C7C"/>
    <w:rsid w:val="005B3CAD"/>
    <w:rsid w:val="005B3F2A"/>
    <w:rsid w:val="005B4191"/>
    <w:rsid w:val="005B46FA"/>
    <w:rsid w:val="005B4911"/>
    <w:rsid w:val="005B4C5C"/>
    <w:rsid w:val="005B4CE0"/>
    <w:rsid w:val="005B4D9D"/>
    <w:rsid w:val="005B4E3D"/>
    <w:rsid w:val="005B4E83"/>
    <w:rsid w:val="005B4FD2"/>
    <w:rsid w:val="005B5215"/>
    <w:rsid w:val="005B5345"/>
    <w:rsid w:val="005B5350"/>
    <w:rsid w:val="005B53C8"/>
    <w:rsid w:val="005B541A"/>
    <w:rsid w:val="005B5425"/>
    <w:rsid w:val="005B54FE"/>
    <w:rsid w:val="005B58FB"/>
    <w:rsid w:val="005B5A55"/>
    <w:rsid w:val="005B5A7F"/>
    <w:rsid w:val="005B5CE3"/>
    <w:rsid w:val="005B5DE0"/>
    <w:rsid w:val="005B5FC4"/>
    <w:rsid w:val="005B6361"/>
    <w:rsid w:val="005B640B"/>
    <w:rsid w:val="005B677E"/>
    <w:rsid w:val="005B6819"/>
    <w:rsid w:val="005B6850"/>
    <w:rsid w:val="005B6AD3"/>
    <w:rsid w:val="005B6D30"/>
    <w:rsid w:val="005B6EE9"/>
    <w:rsid w:val="005B6FAE"/>
    <w:rsid w:val="005B703E"/>
    <w:rsid w:val="005B70E8"/>
    <w:rsid w:val="005B73C8"/>
    <w:rsid w:val="005B7824"/>
    <w:rsid w:val="005B7978"/>
    <w:rsid w:val="005B79B7"/>
    <w:rsid w:val="005B7AA3"/>
    <w:rsid w:val="005C0358"/>
    <w:rsid w:val="005C0487"/>
    <w:rsid w:val="005C0625"/>
    <w:rsid w:val="005C0904"/>
    <w:rsid w:val="005C09BF"/>
    <w:rsid w:val="005C0B30"/>
    <w:rsid w:val="005C0D61"/>
    <w:rsid w:val="005C0DDE"/>
    <w:rsid w:val="005C0EB1"/>
    <w:rsid w:val="005C10F4"/>
    <w:rsid w:val="005C11DA"/>
    <w:rsid w:val="005C1225"/>
    <w:rsid w:val="005C132F"/>
    <w:rsid w:val="005C16C9"/>
    <w:rsid w:val="005C1752"/>
    <w:rsid w:val="005C1890"/>
    <w:rsid w:val="005C1FD4"/>
    <w:rsid w:val="005C2144"/>
    <w:rsid w:val="005C2A52"/>
    <w:rsid w:val="005C2B04"/>
    <w:rsid w:val="005C2B7D"/>
    <w:rsid w:val="005C2C84"/>
    <w:rsid w:val="005C30E3"/>
    <w:rsid w:val="005C317C"/>
    <w:rsid w:val="005C3534"/>
    <w:rsid w:val="005C3687"/>
    <w:rsid w:val="005C376D"/>
    <w:rsid w:val="005C3A26"/>
    <w:rsid w:val="005C3A65"/>
    <w:rsid w:val="005C3CDF"/>
    <w:rsid w:val="005C3CF5"/>
    <w:rsid w:val="005C3D9E"/>
    <w:rsid w:val="005C3ECA"/>
    <w:rsid w:val="005C3EFD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5F1"/>
    <w:rsid w:val="005C67F3"/>
    <w:rsid w:val="005C6F7D"/>
    <w:rsid w:val="005C7340"/>
    <w:rsid w:val="005C76BA"/>
    <w:rsid w:val="005C76D5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0A5"/>
    <w:rsid w:val="005D12EB"/>
    <w:rsid w:val="005D14D1"/>
    <w:rsid w:val="005D1B12"/>
    <w:rsid w:val="005D1C54"/>
    <w:rsid w:val="005D1CB1"/>
    <w:rsid w:val="005D20FC"/>
    <w:rsid w:val="005D22FC"/>
    <w:rsid w:val="005D241F"/>
    <w:rsid w:val="005D24A2"/>
    <w:rsid w:val="005D26D7"/>
    <w:rsid w:val="005D28A5"/>
    <w:rsid w:val="005D29DD"/>
    <w:rsid w:val="005D2A3E"/>
    <w:rsid w:val="005D2A49"/>
    <w:rsid w:val="005D2B7E"/>
    <w:rsid w:val="005D2C66"/>
    <w:rsid w:val="005D2EE8"/>
    <w:rsid w:val="005D2F77"/>
    <w:rsid w:val="005D31B1"/>
    <w:rsid w:val="005D31D3"/>
    <w:rsid w:val="005D31DC"/>
    <w:rsid w:val="005D368D"/>
    <w:rsid w:val="005D37C5"/>
    <w:rsid w:val="005D3C99"/>
    <w:rsid w:val="005D3FE5"/>
    <w:rsid w:val="005D4026"/>
    <w:rsid w:val="005D4226"/>
    <w:rsid w:val="005D4764"/>
    <w:rsid w:val="005D4F63"/>
    <w:rsid w:val="005D5499"/>
    <w:rsid w:val="005D54F0"/>
    <w:rsid w:val="005D576B"/>
    <w:rsid w:val="005D594D"/>
    <w:rsid w:val="005D5C0F"/>
    <w:rsid w:val="005D5DC4"/>
    <w:rsid w:val="005D5E46"/>
    <w:rsid w:val="005D5EE9"/>
    <w:rsid w:val="005D6066"/>
    <w:rsid w:val="005D609E"/>
    <w:rsid w:val="005D61F5"/>
    <w:rsid w:val="005D6262"/>
    <w:rsid w:val="005D63E7"/>
    <w:rsid w:val="005D64A5"/>
    <w:rsid w:val="005D64F5"/>
    <w:rsid w:val="005D662F"/>
    <w:rsid w:val="005D6792"/>
    <w:rsid w:val="005D68F1"/>
    <w:rsid w:val="005D6929"/>
    <w:rsid w:val="005D6A41"/>
    <w:rsid w:val="005D6B30"/>
    <w:rsid w:val="005D6E1C"/>
    <w:rsid w:val="005D6EDE"/>
    <w:rsid w:val="005D6FFB"/>
    <w:rsid w:val="005D7089"/>
    <w:rsid w:val="005D7741"/>
    <w:rsid w:val="005D7814"/>
    <w:rsid w:val="005D7C51"/>
    <w:rsid w:val="005D7D46"/>
    <w:rsid w:val="005D7E04"/>
    <w:rsid w:val="005E0082"/>
    <w:rsid w:val="005E0394"/>
    <w:rsid w:val="005E042A"/>
    <w:rsid w:val="005E0660"/>
    <w:rsid w:val="005E0840"/>
    <w:rsid w:val="005E08C8"/>
    <w:rsid w:val="005E0D52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1DFE"/>
    <w:rsid w:val="005E206A"/>
    <w:rsid w:val="005E2697"/>
    <w:rsid w:val="005E288C"/>
    <w:rsid w:val="005E28D0"/>
    <w:rsid w:val="005E28DB"/>
    <w:rsid w:val="005E2C18"/>
    <w:rsid w:val="005E2E2C"/>
    <w:rsid w:val="005E2E3C"/>
    <w:rsid w:val="005E2EC7"/>
    <w:rsid w:val="005E2F61"/>
    <w:rsid w:val="005E35C3"/>
    <w:rsid w:val="005E35FD"/>
    <w:rsid w:val="005E3660"/>
    <w:rsid w:val="005E3669"/>
    <w:rsid w:val="005E3678"/>
    <w:rsid w:val="005E3699"/>
    <w:rsid w:val="005E382C"/>
    <w:rsid w:val="005E383F"/>
    <w:rsid w:val="005E3B58"/>
    <w:rsid w:val="005E3F9A"/>
    <w:rsid w:val="005E3FA3"/>
    <w:rsid w:val="005E4114"/>
    <w:rsid w:val="005E4255"/>
    <w:rsid w:val="005E42EF"/>
    <w:rsid w:val="005E437A"/>
    <w:rsid w:val="005E4821"/>
    <w:rsid w:val="005E48F7"/>
    <w:rsid w:val="005E4D11"/>
    <w:rsid w:val="005E4F80"/>
    <w:rsid w:val="005E4F98"/>
    <w:rsid w:val="005E4FBD"/>
    <w:rsid w:val="005E5009"/>
    <w:rsid w:val="005E5274"/>
    <w:rsid w:val="005E5351"/>
    <w:rsid w:val="005E54E3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305"/>
    <w:rsid w:val="005E7510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65"/>
    <w:rsid w:val="005F0843"/>
    <w:rsid w:val="005F0B4C"/>
    <w:rsid w:val="005F0B53"/>
    <w:rsid w:val="005F0C46"/>
    <w:rsid w:val="005F0CBC"/>
    <w:rsid w:val="005F0F22"/>
    <w:rsid w:val="005F14D3"/>
    <w:rsid w:val="005F1F2A"/>
    <w:rsid w:val="005F1FE4"/>
    <w:rsid w:val="005F202C"/>
    <w:rsid w:val="005F2733"/>
    <w:rsid w:val="005F2F79"/>
    <w:rsid w:val="005F3069"/>
    <w:rsid w:val="005F3144"/>
    <w:rsid w:val="005F315F"/>
    <w:rsid w:val="005F327D"/>
    <w:rsid w:val="005F34FC"/>
    <w:rsid w:val="005F369B"/>
    <w:rsid w:val="005F392B"/>
    <w:rsid w:val="005F3CC9"/>
    <w:rsid w:val="005F3F7F"/>
    <w:rsid w:val="005F40E5"/>
    <w:rsid w:val="005F4269"/>
    <w:rsid w:val="005F46D9"/>
    <w:rsid w:val="005F4927"/>
    <w:rsid w:val="005F4950"/>
    <w:rsid w:val="005F4BAE"/>
    <w:rsid w:val="005F4BB2"/>
    <w:rsid w:val="005F4C15"/>
    <w:rsid w:val="005F509E"/>
    <w:rsid w:val="005F5116"/>
    <w:rsid w:val="005F5126"/>
    <w:rsid w:val="005F53AF"/>
    <w:rsid w:val="005F53DD"/>
    <w:rsid w:val="005F5439"/>
    <w:rsid w:val="005F57D8"/>
    <w:rsid w:val="005F5D5F"/>
    <w:rsid w:val="005F5D78"/>
    <w:rsid w:val="005F5DC4"/>
    <w:rsid w:val="005F5DCD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D7E"/>
    <w:rsid w:val="005F6F9C"/>
    <w:rsid w:val="005F6FB5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3"/>
    <w:rsid w:val="0060036F"/>
    <w:rsid w:val="006004DE"/>
    <w:rsid w:val="00600773"/>
    <w:rsid w:val="0060077C"/>
    <w:rsid w:val="00600CDF"/>
    <w:rsid w:val="00600F82"/>
    <w:rsid w:val="00601072"/>
    <w:rsid w:val="00601403"/>
    <w:rsid w:val="0060144E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A0C"/>
    <w:rsid w:val="00602A6E"/>
    <w:rsid w:val="006032D3"/>
    <w:rsid w:val="0060369A"/>
    <w:rsid w:val="0060395C"/>
    <w:rsid w:val="006039C5"/>
    <w:rsid w:val="00603B1B"/>
    <w:rsid w:val="00603BB2"/>
    <w:rsid w:val="00603E73"/>
    <w:rsid w:val="00604119"/>
    <w:rsid w:val="00604148"/>
    <w:rsid w:val="006043D7"/>
    <w:rsid w:val="00604594"/>
    <w:rsid w:val="00604670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C9D"/>
    <w:rsid w:val="00605D6D"/>
    <w:rsid w:val="00605EBE"/>
    <w:rsid w:val="00606453"/>
    <w:rsid w:val="00606533"/>
    <w:rsid w:val="0060660B"/>
    <w:rsid w:val="006066BF"/>
    <w:rsid w:val="00606704"/>
    <w:rsid w:val="006069A7"/>
    <w:rsid w:val="00606AAE"/>
    <w:rsid w:val="00606D9F"/>
    <w:rsid w:val="00606DEE"/>
    <w:rsid w:val="00606FEB"/>
    <w:rsid w:val="00607039"/>
    <w:rsid w:val="006070E8"/>
    <w:rsid w:val="006071C8"/>
    <w:rsid w:val="0060746F"/>
    <w:rsid w:val="006074B1"/>
    <w:rsid w:val="00607748"/>
    <w:rsid w:val="006078A1"/>
    <w:rsid w:val="006078A6"/>
    <w:rsid w:val="006079D8"/>
    <w:rsid w:val="00607ADE"/>
    <w:rsid w:val="00607B6C"/>
    <w:rsid w:val="00607B7E"/>
    <w:rsid w:val="00607C80"/>
    <w:rsid w:val="00607CDF"/>
    <w:rsid w:val="00607E68"/>
    <w:rsid w:val="00610155"/>
    <w:rsid w:val="006102C6"/>
    <w:rsid w:val="00610393"/>
    <w:rsid w:val="006103F0"/>
    <w:rsid w:val="00610B74"/>
    <w:rsid w:val="00610C58"/>
    <w:rsid w:val="00610F34"/>
    <w:rsid w:val="00610F53"/>
    <w:rsid w:val="0061135C"/>
    <w:rsid w:val="006113A9"/>
    <w:rsid w:val="0061169F"/>
    <w:rsid w:val="00611917"/>
    <w:rsid w:val="00611D11"/>
    <w:rsid w:val="00611F32"/>
    <w:rsid w:val="00612C73"/>
    <w:rsid w:val="00612DBE"/>
    <w:rsid w:val="00613036"/>
    <w:rsid w:val="00613276"/>
    <w:rsid w:val="006133D4"/>
    <w:rsid w:val="006134B0"/>
    <w:rsid w:val="006134CE"/>
    <w:rsid w:val="00613766"/>
    <w:rsid w:val="00613862"/>
    <w:rsid w:val="006138D8"/>
    <w:rsid w:val="006138DB"/>
    <w:rsid w:val="00613B79"/>
    <w:rsid w:val="00614064"/>
    <w:rsid w:val="006141D8"/>
    <w:rsid w:val="0061470B"/>
    <w:rsid w:val="006147EC"/>
    <w:rsid w:val="00614A3C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885"/>
    <w:rsid w:val="00617043"/>
    <w:rsid w:val="00617110"/>
    <w:rsid w:val="0061717F"/>
    <w:rsid w:val="006171DC"/>
    <w:rsid w:val="00617294"/>
    <w:rsid w:val="006174F4"/>
    <w:rsid w:val="006175CF"/>
    <w:rsid w:val="0061794C"/>
    <w:rsid w:val="0061798A"/>
    <w:rsid w:val="00617BC9"/>
    <w:rsid w:val="00617C5B"/>
    <w:rsid w:val="00620094"/>
    <w:rsid w:val="006201A2"/>
    <w:rsid w:val="00620254"/>
    <w:rsid w:val="00620561"/>
    <w:rsid w:val="00620686"/>
    <w:rsid w:val="0062069A"/>
    <w:rsid w:val="0062085A"/>
    <w:rsid w:val="006209E8"/>
    <w:rsid w:val="00620A5A"/>
    <w:rsid w:val="00620B1C"/>
    <w:rsid w:val="006210CF"/>
    <w:rsid w:val="006210DE"/>
    <w:rsid w:val="00621229"/>
    <w:rsid w:val="006212EC"/>
    <w:rsid w:val="006214DB"/>
    <w:rsid w:val="0062171D"/>
    <w:rsid w:val="0062173B"/>
    <w:rsid w:val="0062178B"/>
    <w:rsid w:val="006217DE"/>
    <w:rsid w:val="00621953"/>
    <w:rsid w:val="00621B6A"/>
    <w:rsid w:val="00621B87"/>
    <w:rsid w:val="00621C0B"/>
    <w:rsid w:val="00621C43"/>
    <w:rsid w:val="00621C72"/>
    <w:rsid w:val="00621CAD"/>
    <w:rsid w:val="00622453"/>
    <w:rsid w:val="0062270F"/>
    <w:rsid w:val="0062286B"/>
    <w:rsid w:val="00622B56"/>
    <w:rsid w:val="00622ED7"/>
    <w:rsid w:val="00622F1B"/>
    <w:rsid w:val="00623119"/>
    <w:rsid w:val="006232CF"/>
    <w:rsid w:val="006233AB"/>
    <w:rsid w:val="00623427"/>
    <w:rsid w:val="00623449"/>
    <w:rsid w:val="0062387A"/>
    <w:rsid w:val="0062387D"/>
    <w:rsid w:val="006239B6"/>
    <w:rsid w:val="00623A6D"/>
    <w:rsid w:val="00623E95"/>
    <w:rsid w:val="00623EF3"/>
    <w:rsid w:val="00623FDD"/>
    <w:rsid w:val="0062405B"/>
    <w:rsid w:val="0062437B"/>
    <w:rsid w:val="00624448"/>
    <w:rsid w:val="00624817"/>
    <w:rsid w:val="006248A1"/>
    <w:rsid w:val="00624951"/>
    <w:rsid w:val="00624AFA"/>
    <w:rsid w:val="00624C6E"/>
    <w:rsid w:val="00624D11"/>
    <w:rsid w:val="00624F4F"/>
    <w:rsid w:val="00624F54"/>
    <w:rsid w:val="00624FB3"/>
    <w:rsid w:val="0062530D"/>
    <w:rsid w:val="00625460"/>
    <w:rsid w:val="00625561"/>
    <w:rsid w:val="0062558E"/>
    <w:rsid w:val="006255C4"/>
    <w:rsid w:val="00625842"/>
    <w:rsid w:val="00625B24"/>
    <w:rsid w:val="00625C9B"/>
    <w:rsid w:val="0062602E"/>
    <w:rsid w:val="006260C3"/>
    <w:rsid w:val="00626379"/>
    <w:rsid w:val="0062657C"/>
    <w:rsid w:val="006267F5"/>
    <w:rsid w:val="006268C9"/>
    <w:rsid w:val="00626C25"/>
    <w:rsid w:val="00626E64"/>
    <w:rsid w:val="00627072"/>
    <w:rsid w:val="006270A6"/>
    <w:rsid w:val="006272FB"/>
    <w:rsid w:val="006273EA"/>
    <w:rsid w:val="00627471"/>
    <w:rsid w:val="00627BA3"/>
    <w:rsid w:val="00627C39"/>
    <w:rsid w:val="00627CBA"/>
    <w:rsid w:val="00627D1D"/>
    <w:rsid w:val="00627DC3"/>
    <w:rsid w:val="00627E44"/>
    <w:rsid w:val="006300D7"/>
    <w:rsid w:val="0063038B"/>
    <w:rsid w:val="00630867"/>
    <w:rsid w:val="00630913"/>
    <w:rsid w:val="00630CCF"/>
    <w:rsid w:val="00630D36"/>
    <w:rsid w:val="00630E0D"/>
    <w:rsid w:val="00631007"/>
    <w:rsid w:val="00631826"/>
    <w:rsid w:val="0063185D"/>
    <w:rsid w:val="006318D2"/>
    <w:rsid w:val="00631F12"/>
    <w:rsid w:val="00632340"/>
    <w:rsid w:val="0063240A"/>
    <w:rsid w:val="00632443"/>
    <w:rsid w:val="006324A4"/>
    <w:rsid w:val="00632507"/>
    <w:rsid w:val="006326BC"/>
    <w:rsid w:val="00632927"/>
    <w:rsid w:val="00632A0E"/>
    <w:rsid w:val="00632A4C"/>
    <w:rsid w:val="0063318A"/>
    <w:rsid w:val="00633559"/>
    <w:rsid w:val="006337D0"/>
    <w:rsid w:val="006337FB"/>
    <w:rsid w:val="00633951"/>
    <w:rsid w:val="00633965"/>
    <w:rsid w:val="006339D8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306"/>
    <w:rsid w:val="006344E4"/>
    <w:rsid w:val="00634708"/>
    <w:rsid w:val="006347F5"/>
    <w:rsid w:val="006348B9"/>
    <w:rsid w:val="006348F0"/>
    <w:rsid w:val="006349C0"/>
    <w:rsid w:val="00634CDB"/>
    <w:rsid w:val="00634FCF"/>
    <w:rsid w:val="006353FA"/>
    <w:rsid w:val="0063545A"/>
    <w:rsid w:val="0063575E"/>
    <w:rsid w:val="0063583E"/>
    <w:rsid w:val="00635AD4"/>
    <w:rsid w:val="00635EDC"/>
    <w:rsid w:val="00635F56"/>
    <w:rsid w:val="0063600C"/>
    <w:rsid w:val="00636094"/>
    <w:rsid w:val="00636144"/>
    <w:rsid w:val="006363C0"/>
    <w:rsid w:val="0063681F"/>
    <w:rsid w:val="00636A76"/>
    <w:rsid w:val="00636B56"/>
    <w:rsid w:val="00636BF0"/>
    <w:rsid w:val="00636C3E"/>
    <w:rsid w:val="0063719D"/>
    <w:rsid w:val="006373C7"/>
    <w:rsid w:val="00637410"/>
    <w:rsid w:val="006374F0"/>
    <w:rsid w:val="00637708"/>
    <w:rsid w:val="006377A3"/>
    <w:rsid w:val="006378BB"/>
    <w:rsid w:val="00637928"/>
    <w:rsid w:val="00637E00"/>
    <w:rsid w:val="00637EBE"/>
    <w:rsid w:val="00640076"/>
    <w:rsid w:val="006401C6"/>
    <w:rsid w:val="00640207"/>
    <w:rsid w:val="00640210"/>
    <w:rsid w:val="00640222"/>
    <w:rsid w:val="0064024E"/>
    <w:rsid w:val="00640529"/>
    <w:rsid w:val="00640582"/>
    <w:rsid w:val="006409F3"/>
    <w:rsid w:val="00640AA6"/>
    <w:rsid w:val="00640C53"/>
    <w:rsid w:val="00640DE0"/>
    <w:rsid w:val="00641061"/>
    <w:rsid w:val="00641126"/>
    <w:rsid w:val="0064134D"/>
    <w:rsid w:val="006419E9"/>
    <w:rsid w:val="006419ED"/>
    <w:rsid w:val="00641D2D"/>
    <w:rsid w:val="00641EF7"/>
    <w:rsid w:val="006422E4"/>
    <w:rsid w:val="0064298B"/>
    <w:rsid w:val="00642D10"/>
    <w:rsid w:val="00642D56"/>
    <w:rsid w:val="00642D66"/>
    <w:rsid w:val="00642F10"/>
    <w:rsid w:val="00643218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958"/>
    <w:rsid w:val="00644C92"/>
    <w:rsid w:val="00644D85"/>
    <w:rsid w:val="00644E60"/>
    <w:rsid w:val="00644F35"/>
    <w:rsid w:val="00644F3F"/>
    <w:rsid w:val="00645059"/>
    <w:rsid w:val="00645119"/>
    <w:rsid w:val="006452BA"/>
    <w:rsid w:val="00645348"/>
    <w:rsid w:val="006457B7"/>
    <w:rsid w:val="00646584"/>
    <w:rsid w:val="006466B4"/>
    <w:rsid w:val="00646D08"/>
    <w:rsid w:val="00646E23"/>
    <w:rsid w:val="00647265"/>
    <w:rsid w:val="00647803"/>
    <w:rsid w:val="00647AE3"/>
    <w:rsid w:val="00647C60"/>
    <w:rsid w:val="00647CB3"/>
    <w:rsid w:val="00647CFC"/>
    <w:rsid w:val="00647D60"/>
    <w:rsid w:val="00647F1E"/>
    <w:rsid w:val="00650150"/>
    <w:rsid w:val="0065035E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5AB"/>
    <w:rsid w:val="00652729"/>
    <w:rsid w:val="00652AC6"/>
    <w:rsid w:val="00652BB4"/>
    <w:rsid w:val="00652DD6"/>
    <w:rsid w:val="00652F85"/>
    <w:rsid w:val="0065304C"/>
    <w:rsid w:val="00653273"/>
    <w:rsid w:val="00654213"/>
    <w:rsid w:val="00654346"/>
    <w:rsid w:val="006544F6"/>
    <w:rsid w:val="00654B42"/>
    <w:rsid w:val="00654B48"/>
    <w:rsid w:val="00654C81"/>
    <w:rsid w:val="00655070"/>
    <w:rsid w:val="0065508B"/>
    <w:rsid w:val="0065520B"/>
    <w:rsid w:val="00655223"/>
    <w:rsid w:val="00655235"/>
    <w:rsid w:val="00655583"/>
    <w:rsid w:val="006555E2"/>
    <w:rsid w:val="00655780"/>
    <w:rsid w:val="0065579F"/>
    <w:rsid w:val="0065594D"/>
    <w:rsid w:val="00655CAF"/>
    <w:rsid w:val="00655EF3"/>
    <w:rsid w:val="00655FDD"/>
    <w:rsid w:val="006561FF"/>
    <w:rsid w:val="006562C4"/>
    <w:rsid w:val="00656407"/>
    <w:rsid w:val="0065645C"/>
    <w:rsid w:val="00656521"/>
    <w:rsid w:val="00656600"/>
    <w:rsid w:val="0065675F"/>
    <w:rsid w:val="00656945"/>
    <w:rsid w:val="00656D6F"/>
    <w:rsid w:val="00656F89"/>
    <w:rsid w:val="00657005"/>
    <w:rsid w:val="006577D1"/>
    <w:rsid w:val="006578D9"/>
    <w:rsid w:val="0065795D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E7A"/>
    <w:rsid w:val="00661180"/>
    <w:rsid w:val="006613CE"/>
    <w:rsid w:val="00661636"/>
    <w:rsid w:val="0066176F"/>
    <w:rsid w:val="00661A0A"/>
    <w:rsid w:val="00661A21"/>
    <w:rsid w:val="00661B9F"/>
    <w:rsid w:val="00661CB2"/>
    <w:rsid w:val="00661CC2"/>
    <w:rsid w:val="00661D28"/>
    <w:rsid w:val="00662166"/>
    <w:rsid w:val="00662FA2"/>
    <w:rsid w:val="006630C8"/>
    <w:rsid w:val="0066317A"/>
    <w:rsid w:val="006633C0"/>
    <w:rsid w:val="006635DC"/>
    <w:rsid w:val="00663908"/>
    <w:rsid w:val="00663988"/>
    <w:rsid w:val="00663A2C"/>
    <w:rsid w:val="00663AA0"/>
    <w:rsid w:val="00663BB6"/>
    <w:rsid w:val="00663D19"/>
    <w:rsid w:val="00663E19"/>
    <w:rsid w:val="00663E2A"/>
    <w:rsid w:val="0066402E"/>
    <w:rsid w:val="00664505"/>
    <w:rsid w:val="006646F4"/>
    <w:rsid w:val="006648B9"/>
    <w:rsid w:val="006649E0"/>
    <w:rsid w:val="00664BDD"/>
    <w:rsid w:val="00664C47"/>
    <w:rsid w:val="00665229"/>
    <w:rsid w:val="00665316"/>
    <w:rsid w:val="0066531A"/>
    <w:rsid w:val="00665435"/>
    <w:rsid w:val="006654E8"/>
    <w:rsid w:val="0066568F"/>
    <w:rsid w:val="006656E6"/>
    <w:rsid w:val="00665B9B"/>
    <w:rsid w:val="00665CCE"/>
    <w:rsid w:val="00665DFD"/>
    <w:rsid w:val="00665F4D"/>
    <w:rsid w:val="00665FC8"/>
    <w:rsid w:val="006661AF"/>
    <w:rsid w:val="006663BA"/>
    <w:rsid w:val="00666966"/>
    <w:rsid w:val="0066698F"/>
    <w:rsid w:val="00666A55"/>
    <w:rsid w:val="00666B40"/>
    <w:rsid w:val="00666B74"/>
    <w:rsid w:val="00666FFA"/>
    <w:rsid w:val="006672FC"/>
    <w:rsid w:val="006674B3"/>
    <w:rsid w:val="00667A27"/>
    <w:rsid w:val="00667CFA"/>
    <w:rsid w:val="0067000E"/>
    <w:rsid w:val="00670379"/>
    <w:rsid w:val="00670421"/>
    <w:rsid w:val="006704BF"/>
    <w:rsid w:val="006705FD"/>
    <w:rsid w:val="00670AD6"/>
    <w:rsid w:val="00670DA7"/>
    <w:rsid w:val="00670ECD"/>
    <w:rsid w:val="00671122"/>
    <w:rsid w:val="00671832"/>
    <w:rsid w:val="00671B1E"/>
    <w:rsid w:val="00671C3B"/>
    <w:rsid w:val="00671C8F"/>
    <w:rsid w:val="00671EEB"/>
    <w:rsid w:val="006721B4"/>
    <w:rsid w:val="006722F7"/>
    <w:rsid w:val="006725EF"/>
    <w:rsid w:val="006725F8"/>
    <w:rsid w:val="00672645"/>
    <w:rsid w:val="00672670"/>
    <w:rsid w:val="006728FF"/>
    <w:rsid w:val="00672966"/>
    <w:rsid w:val="006729A2"/>
    <w:rsid w:val="006729D7"/>
    <w:rsid w:val="00672C05"/>
    <w:rsid w:val="00672C07"/>
    <w:rsid w:val="00672D10"/>
    <w:rsid w:val="00672E61"/>
    <w:rsid w:val="00672F3E"/>
    <w:rsid w:val="00672F41"/>
    <w:rsid w:val="00672F44"/>
    <w:rsid w:val="0067330E"/>
    <w:rsid w:val="006735BC"/>
    <w:rsid w:val="006736E5"/>
    <w:rsid w:val="006737DD"/>
    <w:rsid w:val="00673857"/>
    <w:rsid w:val="00673BDE"/>
    <w:rsid w:val="00673E3D"/>
    <w:rsid w:val="00673EB7"/>
    <w:rsid w:val="00673FBF"/>
    <w:rsid w:val="00673FCB"/>
    <w:rsid w:val="00674072"/>
    <w:rsid w:val="0067409B"/>
    <w:rsid w:val="006741BE"/>
    <w:rsid w:val="0067421F"/>
    <w:rsid w:val="00674460"/>
    <w:rsid w:val="00674839"/>
    <w:rsid w:val="00674B38"/>
    <w:rsid w:val="00674D59"/>
    <w:rsid w:val="0067517B"/>
    <w:rsid w:val="00675316"/>
    <w:rsid w:val="006755DD"/>
    <w:rsid w:val="00675652"/>
    <w:rsid w:val="006757DC"/>
    <w:rsid w:val="006764B4"/>
    <w:rsid w:val="00676508"/>
    <w:rsid w:val="006767B8"/>
    <w:rsid w:val="006769C3"/>
    <w:rsid w:val="00676D4C"/>
    <w:rsid w:val="006775FF"/>
    <w:rsid w:val="00677725"/>
    <w:rsid w:val="00677B39"/>
    <w:rsid w:val="0068013A"/>
    <w:rsid w:val="0068055F"/>
    <w:rsid w:val="00680A97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0B2"/>
    <w:rsid w:val="00682197"/>
    <w:rsid w:val="0068226B"/>
    <w:rsid w:val="00682318"/>
    <w:rsid w:val="006826D6"/>
    <w:rsid w:val="00682743"/>
    <w:rsid w:val="00682A4A"/>
    <w:rsid w:val="00682B36"/>
    <w:rsid w:val="00682ED3"/>
    <w:rsid w:val="006832D3"/>
    <w:rsid w:val="006836D8"/>
    <w:rsid w:val="00683742"/>
    <w:rsid w:val="00683776"/>
    <w:rsid w:val="00683993"/>
    <w:rsid w:val="00683BA0"/>
    <w:rsid w:val="00683D7F"/>
    <w:rsid w:val="00684000"/>
    <w:rsid w:val="00684034"/>
    <w:rsid w:val="0068406A"/>
    <w:rsid w:val="006840D5"/>
    <w:rsid w:val="00684258"/>
    <w:rsid w:val="00684652"/>
    <w:rsid w:val="006846EA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974"/>
    <w:rsid w:val="00686C51"/>
    <w:rsid w:val="00686CEF"/>
    <w:rsid w:val="00686DF3"/>
    <w:rsid w:val="00686F01"/>
    <w:rsid w:val="0068704C"/>
    <w:rsid w:val="0068718C"/>
    <w:rsid w:val="0068721F"/>
    <w:rsid w:val="00687352"/>
    <w:rsid w:val="006875FF"/>
    <w:rsid w:val="00687BD3"/>
    <w:rsid w:val="00687C94"/>
    <w:rsid w:val="00690002"/>
    <w:rsid w:val="0069013E"/>
    <w:rsid w:val="00690703"/>
    <w:rsid w:val="00690966"/>
    <w:rsid w:val="00690D12"/>
    <w:rsid w:val="00690E65"/>
    <w:rsid w:val="00690F0E"/>
    <w:rsid w:val="00690FB4"/>
    <w:rsid w:val="006915B6"/>
    <w:rsid w:val="006916B1"/>
    <w:rsid w:val="006916C1"/>
    <w:rsid w:val="0069199C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2BBE"/>
    <w:rsid w:val="00693077"/>
    <w:rsid w:val="00693295"/>
    <w:rsid w:val="006934E3"/>
    <w:rsid w:val="0069370B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C08"/>
    <w:rsid w:val="00694C51"/>
    <w:rsid w:val="00694D8F"/>
    <w:rsid w:val="006957EC"/>
    <w:rsid w:val="0069580E"/>
    <w:rsid w:val="0069589C"/>
    <w:rsid w:val="00695964"/>
    <w:rsid w:val="0069596E"/>
    <w:rsid w:val="00695E56"/>
    <w:rsid w:val="00695E95"/>
    <w:rsid w:val="006961A8"/>
    <w:rsid w:val="00696244"/>
    <w:rsid w:val="0069625B"/>
    <w:rsid w:val="00696621"/>
    <w:rsid w:val="00696699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5EF"/>
    <w:rsid w:val="006A0942"/>
    <w:rsid w:val="006A0D10"/>
    <w:rsid w:val="006A10E3"/>
    <w:rsid w:val="006A1171"/>
    <w:rsid w:val="006A1483"/>
    <w:rsid w:val="006A18CF"/>
    <w:rsid w:val="006A18DD"/>
    <w:rsid w:val="006A196A"/>
    <w:rsid w:val="006A1A82"/>
    <w:rsid w:val="006A1B19"/>
    <w:rsid w:val="006A1BF3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227"/>
    <w:rsid w:val="006A3396"/>
    <w:rsid w:val="006A3574"/>
    <w:rsid w:val="006A35E9"/>
    <w:rsid w:val="006A3623"/>
    <w:rsid w:val="006A3750"/>
    <w:rsid w:val="006A3B0A"/>
    <w:rsid w:val="006A3F94"/>
    <w:rsid w:val="006A3FB6"/>
    <w:rsid w:val="006A4113"/>
    <w:rsid w:val="006A4153"/>
    <w:rsid w:val="006A42AE"/>
    <w:rsid w:val="006A4482"/>
    <w:rsid w:val="006A456A"/>
    <w:rsid w:val="006A457B"/>
    <w:rsid w:val="006A457C"/>
    <w:rsid w:val="006A4584"/>
    <w:rsid w:val="006A4784"/>
    <w:rsid w:val="006A484F"/>
    <w:rsid w:val="006A49B5"/>
    <w:rsid w:val="006A4E08"/>
    <w:rsid w:val="006A4F40"/>
    <w:rsid w:val="006A5185"/>
    <w:rsid w:val="006A5186"/>
    <w:rsid w:val="006A5302"/>
    <w:rsid w:val="006A55F3"/>
    <w:rsid w:val="006A566F"/>
    <w:rsid w:val="006A57FD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6CB"/>
    <w:rsid w:val="006A6725"/>
    <w:rsid w:val="006A6810"/>
    <w:rsid w:val="006A68A5"/>
    <w:rsid w:val="006A6AF1"/>
    <w:rsid w:val="006A6B69"/>
    <w:rsid w:val="006A714F"/>
    <w:rsid w:val="006A7574"/>
    <w:rsid w:val="006A7777"/>
    <w:rsid w:val="006A781A"/>
    <w:rsid w:val="006A793C"/>
    <w:rsid w:val="006A7BF2"/>
    <w:rsid w:val="006A7C40"/>
    <w:rsid w:val="006A7C63"/>
    <w:rsid w:val="006A7FDD"/>
    <w:rsid w:val="006B01AB"/>
    <w:rsid w:val="006B0489"/>
    <w:rsid w:val="006B04DC"/>
    <w:rsid w:val="006B05AC"/>
    <w:rsid w:val="006B0C66"/>
    <w:rsid w:val="006B0C9C"/>
    <w:rsid w:val="006B0ED2"/>
    <w:rsid w:val="006B126F"/>
    <w:rsid w:val="006B14B6"/>
    <w:rsid w:val="006B14F4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DA2"/>
    <w:rsid w:val="006B1F5F"/>
    <w:rsid w:val="006B20F8"/>
    <w:rsid w:val="006B2191"/>
    <w:rsid w:val="006B21E9"/>
    <w:rsid w:val="006B242D"/>
    <w:rsid w:val="006B288B"/>
    <w:rsid w:val="006B2ABC"/>
    <w:rsid w:val="006B2B0B"/>
    <w:rsid w:val="006B2B36"/>
    <w:rsid w:val="006B2C65"/>
    <w:rsid w:val="006B35A8"/>
    <w:rsid w:val="006B38FB"/>
    <w:rsid w:val="006B393F"/>
    <w:rsid w:val="006B3B94"/>
    <w:rsid w:val="006B3DB3"/>
    <w:rsid w:val="006B3E55"/>
    <w:rsid w:val="006B40A3"/>
    <w:rsid w:val="006B4242"/>
    <w:rsid w:val="006B4303"/>
    <w:rsid w:val="006B4D4E"/>
    <w:rsid w:val="006B5029"/>
    <w:rsid w:val="006B589A"/>
    <w:rsid w:val="006B589C"/>
    <w:rsid w:val="006B59E2"/>
    <w:rsid w:val="006B5A1D"/>
    <w:rsid w:val="006B5A72"/>
    <w:rsid w:val="006B5AD5"/>
    <w:rsid w:val="006B5C30"/>
    <w:rsid w:val="006B5EE6"/>
    <w:rsid w:val="006B6111"/>
    <w:rsid w:val="006B630E"/>
    <w:rsid w:val="006B644B"/>
    <w:rsid w:val="006B64D1"/>
    <w:rsid w:val="006B6654"/>
    <w:rsid w:val="006B68C6"/>
    <w:rsid w:val="006B6AD0"/>
    <w:rsid w:val="006B6B99"/>
    <w:rsid w:val="006B6BA3"/>
    <w:rsid w:val="006B6C95"/>
    <w:rsid w:val="006B725C"/>
    <w:rsid w:val="006B742E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FB9"/>
    <w:rsid w:val="006C169D"/>
    <w:rsid w:val="006C1B3F"/>
    <w:rsid w:val="006C1E73"/>
    <w:rsid w:val="006C1ED8"/>
    <w:rsid w:val="006C1EE5"/>
    <w:rsid w:val="006C202C"/>
    <w:rsid w:val="006C24BD"/>
    <w:rsid w:val="006C25FF"/>
    <w:rsid w:val="006C27D6"/>
    <w:rsid w:val="006C2ABB"/>
    <w:rsid w:val="006C2E2A"/>
    <w:rsid w:val="006C2F03"/>
    <w:rsid w:val="006C375B"/>
    <w:rsid w:val="006C377A"/>
    <w:rsid w:val="006C3B87"/>
    <w:rsid w:val="006C3C14"/>
    <w:rsid w:val="006C3E5C"/>
    <w:rsid w:val="006C3EF6"/>
    <w:rsid w:val="006C3F40"/>
    <w:rsid w:val="006C4109"/>
    <w:rsid w:val="006C44D3"/>
    <w:rsid w:val="006C45C1"/>
    <w:rsid w:val="006C4AE0"/>
    <w:rsid w:val="006C4B0F"/>
    <w:rsid w:val="006C4B11"/>
    <w:rsid w:val="006C4B4F"/>
    <w:rsid w:val="006C4D69"/>
    <w:rsid w:val="006C4E64"/>
    <w:rsid w:val="006C50C3"/>
    <w:rsid w:val="006C50CB"/>
    <w:rsid w:val="006C5166"/>
    <w:rsid w:val="006C5215"/>
    <w:rsid w:val="006C566C"/>
    <w:rsid w:val="006C5779"/>
    <w:rsid w:val="006C57EC"/>
    <w:rsid w:val="006C58CE"/>
    <w:rsid w:val="006C5A4C"/>
    <w:rsid w:val="006C5C20"/>
    <w:rsid w:val="006C5C83"/>
    <w:rsid w:val="006C5E8E"/>
    <w:rsid w:val="006C5FF1"/>
    <w:rsid w:val="006C6287"/>
    <w:rsid w:val="006C66B1"/>
    <w:rsid w:val="006C677C"/>
    <w:rsid w:val="006C6A93"/>
    <w:rsid w:val="006C6AE8"/>
    <w:rsid w:val="006C6E5C"/>
    <w:rsid w:val="006C6E92"/>
    <w:rsid w:val="006C6FF5"/>
    <w:rsid w:val="006C71A8"/>
    <w:rsid w:val="006C72E6"/>
    <w:rsid w:val="006C75C9"/>
    <w:rsid w:val="006C7983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E4A"/>
    <w:rsid w:val="006D1F1A"/>
    <w:rsid w:val="006D2072"/>
    <w:rsid w:val="006D21FF"/>
    <w:rsid w:val="006D252A"/>
    <w:rsid w:val="006D2584"/>
    <w:rsid w:val="006D2627"/>
    <w:rsid w:val="006D27F7"/>
    <w:rsid w:val="006D3017"/>
    <w:rsid w:val="006D30B5"/>
    <w:rsid w:val="006D31AF"/>
    <w:rsid w:val="006D31DD"/>
    <w:rsid w:val="006D32A3"/>
    <w:rsid w:val="006D37A8"/>
    <w:rsid w:val="006D3F60"/>
    <w:rsid w:val="006D446C"/>
    <w:rsid w:val="006D459D"/>
    <w:rsid w:val="006D492A"/>
    <w:rsid w:val="006D493C"/>
    <w:rsid w:val="006D4A28"/>
    <w:rsid w:val="006D4A81"/>
    <w:rsid w:val="006D4CE5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7459"/>
    <w:rsid w:val="006D7598"/>
    <w:rsid w:val="006D7850"/>
    <w:rsid w:val="006D78B6"/>
    <w:rsid w:val="006D7A61"/>
    <w:rsid w:val="006D7B93"/>
    <w:rsid w:val="006D7DAD"/>
    <w:rsid w:val="006D7E64"/>
    <w:rsid w:val="006E039B"/>
    <w:rsid w:val="006E0570"/>
    <w:rsid w:val="006E05B4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1F8C"/>
    <w:rsid w:val="006E22CC"/>
    <w:rsid w:val="006E23F1"/>
    <w:rsid w:val="006E28AC"/>
    <w:rsid w:val="006E2AA6"/>
    <w:rsid w:val="006E2BB9"/>
    <w:rsid w:val="006E2D83"/>
    <w:rsid w:val="006E33E2"/>
    <w:rsid w:val="006E3AC0"/>
    <w:rsid w:val="006E3D3A"/>
    <w:rsid w:val="006E3DC3"/>
    <w:rsid w:val="006E3F7E"/>
    <w:rsid w:val="006E451B"/>
    <w:rsid w:val="006E459B"/>
    <w:rsid w:val="006E477B"/>
    <w:rsid w:val="006E4862"/>
    <w:rsid w:val="006E487B"/>
    <w:rsid w:val="006E512D"/>
    <w:rsid w:val="006E5151"/>
    <w:rsid w:val="006E54EC"/>
    <w:rsid w:val="006E554E"/>
    <w:rsid w:val="006E57F0"/>
    <w:rsid w:val="006E5A60"/>
    <w:rsid w:val="006E5D80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20A"/>
    <w:rsid w:val="006E7320"/>
    <w:rsid w:val="006E7496"/>
    <w:rsid w:val="006E792F"/>
    <w:rsid w:val="006E7969"/>
    <w:rsid w:val="006E799F"/>
    <w:rsid w:val="006E7C96"/>
    <w:rsid w:val="006E7E49"/>
    <w:rsid w:val="006E7F71"/>
    <w:rsid w:val="006F05C2"/>
    <w:rsid w:val="006F05CE"/>
    <w:rsid w:val="006F07A6"/>
    <w:rsid w:val="006F090B"/>
    <w:rsid w:val="006F0A4D"/>
    <w:rsid w:val="006F0AA1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415"/>
    <w:rsid w:val="006F19D4"/>
    <w:rsid w:val="006F1D86"/>
    <w:rsid w:val="006F218B"/>
    <w:rsid w:val="006F22CB"/>
    <w:rsid w:val="006F253A"/>
    <w:rsid w:val="006F2710"/>
    <w:rsid w:val="006F2832"/>
    <w:rsid w:val="006F291E"/>
    <w:rsid w:val="006F2A86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CC3"/>
    <w:rsid w:val="006F3EBF"/>
    <w:rsid w:val="006F4000"/>
    <w:rsid w:val="006F4072"/>
    <w:rsid w:val="006F4189"/>
    <w:rsid w:val="006F419A"/>
    <w:rsid w:val="006F426B"/>
    <w:rsid w:val="006F4363"/>
    <w:rsid w:val="006F441D"/>
    <w:rsid w:val="006F45C8"/>
    <w:rsid w:val="006F4A19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5C9C"/>
    <w:rsid w:val="006F6151"/>
    <w:rsid w:val="006F651D"/>
    <w:rsid w:val="006F65F5"/>
    <w:rsid w:val="006F6689"/>
    <w:rsid w:val="006F6740"/>
    <w:rsid w:val="006F6758"/>
    <w:rsid w:val="006F68D6"/>
    <w:rsid w:val="006F6A18"/>
    <w:rsid w:val="006F6E25"/>
    <w:rsid w:val="006F6EB9"/>
    <w:rsid w:val="006F6FDC"/>
    <w:rsid w:val="006F746D"/>
    <w:rsid w:val="006F74D2"/>
    <w:rsid w:val="006F7697"/>
    <w:rsid w:val="006F793F"/>
    <w:rsid w:val="006F7A92"/>
    <w:rsid w:val="006F7B60"/>
    <w:rsid w:val="006F7C53"/>
    <w:rsid w:val="006F7D8C"/>
    <w:rsid w:val="006F7E42"/>
    <w:rsid w:val="006F7FD8"/>
    <w:rsid w:val="00700042"/>
    <w:rsid w:val="0070023A"/>
    <w:rsid w:val="007003E6"/>
    <w:rsid w:val="007005F0"/>
    <w:rsid w:val="007006EE"/>
    <w:rsid w:val="00700795"/>
    <w:rsid w:val="0070152A"/>
    <w:rsid w:val="007016ED"/>
    <w:rsid w:val="0070177B"/>
    <w:rsid w:val="007017EA"/>
    <w:rsid w:val="0070181F"/>
    <w:rsid w:val="0070193E"/>
    <w:rsid w:val="00701B27"/>
    <w:rsid w:val="00701F8A"/>
    <w:rsid w:val="00702B56"/>
    <w:rsid w:val="00702BFC"/>
    <w:rsid w:val="007034BC"/>
    <w:rsid w:val="007035F6"/>
    <w:rsid w:val="007036E5"/>
    <w:rsid w:val="0070387F"/>
    <w:rsid w:val="00703F2F"/>
    <w:rsid w:val="00703FDA"/>
    <w:rsid w:val="00704487"/>
    <w:rsid w:val="0070465C"/>
    <w:rsid w:val="0070466A"/>
    <w:rsid w:val="007046DA"/>
    <w:rsid w:val="007047A7"/>
    <w:rsid w:val="00704A33"/>
    <w:rsid w:val="00704A39"/>
    <w:rsid w:val="00704B93"/>
    <w:rsid w:val="00704CA2"/>
    <w:rsid w:val="00704DEB"/>
    <w:rsid w:val="00704E40"/>
    <w:rsid w:val="00704F20"/>
    <w:rsid w:val="007052C8"/>
    <w:rsid w:val="007054A4"/>
    <w:rsid w:val="00705584"/>
    <w:rsid w:val="00705677"/>
    <w:rsid w:val="0070576F"/>
    <w:rsid w:val="007057BD"/>
    <w:rsid w:val="00705845"/>
    <w:rsid w:val="00705E96"/>
    <w:rsid w:val="007060C1"/>
    <w:rsid w:val="007062E8"/>
    <w:rsid w:val="007064F9"/>
    <w:rsid w:val="00706AB3"/>
    <w:rsid w:val="00706C3D"/>
    <w:rsid w:val="00706E08"/>
    <w:rsid w:val="00706F12"/>
    <w:rsid w:val="00707059"/>
    <w:rsid w:val="0070711F"/>
    <w:rsid w:val="0070743B"/>
    <w:rsid w:val="00707702"/>
    <w:rsid w:val="0070792D"/>
    <w:rsid w:val="0070799A"/>
    <w:rsid w:val="00707D5F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D33"/>
    <w:rsid w:val="00710EFD"/>
    <w:rsid w:val="007110FE"/>
    <w:rsid w:val="0071147D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0AD"/>
    <w:rsid w:val="007122CB"/>
    <w:rsid w:val="007123B7"/>
    <w:rsid w:val="00712701"/>
    <w:rsid w:val="00712909"/>
    <w:rsid w:val="00712955"/>
    <w:rsid w:val="007129D8"/>
    <w:rsid w:val="007129FE"/>
    <w:rsid w:val="00712A0F"/>
    <w:rsid w:val="00712F62"/>
    <w:rsid w:val="00712FDB"/>
    <w:rsid w:val="0071302B"/>
    <w:rsid w:val="007130B8"/>
    <w:rsid w:val="0071374D"/>
    <w:rsid w:val="00713A16"/>
    <w:rsid w:val="00713B00"/>
    <w:rsid w:val="00713E26"/>
    <w:rsid w:val="007142D8"/>
    <w:rsid w:val="00714312"/>
    <w:rsid w:val="00714360"/>
    <w:rsid w:val="0071465B"/>
    <w:rsid w:val="00714722"/>
    <w:rsid w:val="007147F9"/>
    <w:rsid w:val="0071480B"/>
    <w:rsid w:val="00714913"/>
    <w:rsid w:val="00714BB1"/>
    <w:rsid w:val="00714D6A"/>
    <w:rsid w:val="00714EBB"/>
    <w:rsid w:val="00714F49"/>
    <w:rsid w:val="007152C3"/>
    <w:rsid w:val="007156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B5E"/>
    <w:rsid w:val="00716FC0"/>
    <w:rsid w:val="0071705F"/>
    <w:rsid w:val="00717267"/>
    <w:rsid w:val="0071735A"/>
    <w:rsid w:val="0071747B"/>
    <w:rsid w:val="00717504"/>
    <w:rsid w:val="00717750"/>
    <w:rsid w:val="007177EB"/>
    <w:rsid w:val="00717885"/>
    <w:rsid w:val="007178EE"/>
    <w:rsid w:val="00717B0A"/>
    <w:rsid w:val="00717EDC"/>
    <w:rsid w:val="0072024D"/>
    <w:rsid w:val="00720368"/>
    <w:rsid w:val="0072074C"/>
    <w:rsid w:val="00720759"/>
    <w:rsid w:val="007208DB"/>
    <w:rsid w:val="00720AEA"/>
    <w:rsid w:val="00720BD4"/>
    <w:rsid w:val="00720ED2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875"/>
    <w:rsid w:val="00722979"/>
    <w:rsid w:val="00722B72"/>
    <w:rsid w:val="00722F12"/>
    <w:rsid w:val="00722F5B"/>
    <w:rsid w:val="00722FF8"/>
    <w:rsid w:val="007230F4"/>
    <w:rsid w:val="00723208"/>
    <w:rsid w:val="0072321C"/>
    <w:rsid w:val="00723701"/>
    <w:rsid w:val="00723806"/>
    <w:rsid w:val="00723825"/>
    <w:rsid w:val="0072397D"/>
    <w:rsid w:val="007239FB"/>
    <w:rsid w:val="00723B34"/>
    <w:rsid w:val="00723D1F"/>
    <w:rsid w:val="00723EC3"/>
    <w:rsid w:val="00723F35"/>
    <w:rsid w:val="00724148"/>
    <w:rsid w:val="00724426"/>
    <w:rsid w:val="007245A9"/>
    <w:rsid w:val="007245E5"/>
    <w:rsid w:val="00724839"/>
    <w:rsid w:val="00724947"/>
    <w:rsid w:val="00724C8B"/>
    <w:rsid w:val="00725068"/>
    <w:rsid w:val="00725294"/>
    <w:rsid w:val="0072538D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ACB"/>
    <w:rsid w:val="00726C26"/>
    <w:rsid w:val="00726C57"/>
    <w:rsid w:val="00726F59"/>
    <w:rsid w:val="00726F70"/>
    <w:rsid w:val="00726FC1"/>
    <w:rsid w:val="0072717B"/>
    <w:rsid w:val="00727270"/>
    <w:rsid w:val="007273A6"/>
    <w:rsid w:val="00727625"/>
    <w:rsid w:val="00727C18"/>
    <w:rsid w:val="00727C60"/>
    <w:rsid w:val="00727D7A"/>
    <w:rsid w:val="00727E9F"/>
    <w:rsid w:val="007300DD"/>
    <w:rsid w:val="00730302"/>
    <w:rsid w:val="0073063C"/>
    <w:rsid w:val="00730AD5"/>
    <w:rsid w:val="00730AF4"/>
    <w:rsid w:val="00730B71"/>
    <w:rsid w:val="00730B73"/>
    <w:rsid w:val="00730ED9"/>
    <w:rsid w:val="00730F5E"/>
    <w:rsid w:val="007310E0"/>
    <w:rsid w:val="0073128B"/>
    <w:rsid w:val="007314BE"/>
    <w:rsid w:val="00731546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321"/>
    <w:rsid w:val="007323E4"/>
    <w:rsid w:val="00732819"/>
    <w:rsid w:val="00732C3B"/>
    <w:rsid w:val="00732DCC"/>
    <w:rsid w:val="00732E89"/>
    <w:rsid w:val="0073310D"/>
    <w:rsid w:val="00733234"/>
    <w:rsid w:val="00733315"/>
    <w:rsid w:val="00733858"/>
    <w:rsid w:val="007338F7"/>
    <w:rsid w:val="0073394E"/>
    <w:rsid w:val="00733959"/>
    <w:rsid w:val="00733A74"/>
    <w:rsid w:val="00733A80"/>
    <w:rsid w:val="00733AA9"/>
    <w:rsid w:val="00733CE2"/>
    <w:rsid w:val="00733D89"/>
    <w:rsid w:val="00733F4E"/>
    <w:rsid w:val="00734266"/>
    <w:rsid w:val="007343C7"/>
    <w:rsid w:val="00734596"/>
    <w:rsid w:val="0073497A"/>
    <w:rsid w:val="00735265"/>
    <w:rsid w:val="00735276"/>
    <w:rsid w:val="007352EF"/>
    <w:rsid w:val="007355AD"/>
    <w:rsid w:val="007356D0"/>
    <w:rsid w:val="007357E4"/>
    <w:rsid w:val="0073637C"/>
    <w:rsid w:val="0073694A"/>
    <w:rsid w:val="007369FB"/>
    <w:rsid w:val="00736B49"/>
    <w:rsid w:val="00736D7B"/>
    <w:rsid w:val="007370E6"/>
    <w:rsid w:val="0073723D"/>
    <w:rsid w:val="00737530"/>
    <w:rsid w:val="0073774E"/>
    <w:rsid w:val="007377ED"/>
    <w:rsid w:val="007379AB"/>
    <w:rsid w:val="007379C8"/>
    <w:rsid w:val="00737CE1"/>
    <w:rsid w:val="0074047F"/>
    <w:rsid w:val="007404FF"/>
    <w:rsid w:val="00740698"/>
    <w:rsid w:val="007406C0"/>
    <w:rsid w:val="00740759"/>
    <w:rsid w:val="00740AC1"/>
    <w:rsid w:val="00740B17"/>
    <w:rsid w:val="00740C09"/>
    <w:rsid w:val="00740CD3"/>
    <w:rsid w:val="0074108B"/>
    <w:rsid w:val="007412DE"/>
    <w:rsid w:val="0074150D"/>
    <w:rsid w:val="00741AF6"/>
    <w:rsid w:val="00741DDB"/>
    <w:rsid w:val="007420C9"/>
    <w:rsid w:val="007421B6"/>
    <w:rsid w:val="00742235"/>
    <w:rsid w:val="00742695"/>
    <w:rsid w:val="00742985"/>
    <w:rsid w:val="00742A51"/>
    <w:rsid w:val="00742BFB"/>
    <w:rsid w:val="00742EC0"/>
    <w:rsid w:val="007430FE"/>
    <w:rsid w:val="007431A2"/>
    <w:rsid w:val="00743296"/>
    <w:rsid w:val="007435A4"/>
    <w:rsid w:val="00743757"/>
    <w:rsid w:val="00743867"/>
    <w:rsid w:val="00744055"/>
    <w:rsid w:val="007441E1"/>
    <w:rsid w:val="00744EC9"/>
    <w:rsid w:val="00744FB1"/>
    <w:rsid w:val="0074503C"/>
    <w:rsid w:val="0074529E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97B"/>
    <w:rsid w:val="00746B0B"/>
    <w:rsid w:val="00746C91"/>
    <w:rsid w:val="00746E56"/>
    <w:rsid w:val="00747048"/>
    <w:rsid w:val="007471A7"/>
    <w:rsid w:val="00747446"/>
    <w:rsid w:val="00747ABB"/>
    <w:rsid w:val="00747BD8"/>
    <w:rsid w:val="00747E09"/>
    <w:rsid w:val="00747F05"/>
    <w:rsid w:val="0075006F"/>
    <w:rsid w:val="0075038A"/>
    <w:rsid w:val="007504DA"/>
    <w:rsid w:val="007509F9"/>
    <w:rsid w:val="00750A23"/>
    <w:rsid w:val="00750BE1"/>
    <w:rsid w:val="00750D0A"/>
    <w:rsid w:val="00750DFC"/>
    <w:rsid w:val="007511E4"/>
    <w:rsid w:val="0075146A"/>
    <w:rsid w:val="0075153A"/>
    <w:rsid w:val="007515C8"/>
    <w:rsid w:val="007517D1"/>
    <w:rsid w:val="00751973"/>
    <w:rsid w:val="00751983"/>
    <w:rsid w:val="007519B2"/>
    <w:rsid w:val="00751B89"/>
    <w:rsid w:val="00751BD5"/>
    <w:rsid w:val="00751F76"/>
    <w:rsid w:val="00751FDC"/>
    <w:rsid w:val="00752497"/>
    <w:rsid w:val="007525CA"/>
    <w:rsid w:val="007525D3"/>
    <w:rsid w:val="0075288B"/>
    <w:rsid w:val="00752905"/>
    <w:rsid w:val="00752AC4"/>
    <w:rsid w:val="00752CC0"/>
    <w:rsid w:val="00752E83"/>
    <w:rsid w:val="00752FE7"/>
    <w:rsid w:val="007531C0"/>
    <w:rsid w:val="007532DD"/>
    <w:rsid w:val="00753367"/>
    <w:rsid w:val="007534AB"/>
    <w:rsid w:val="0075356D"/>
    <w:rsid w:val="007536BB"/>
    <w:rsid w:val="007536BC"/>
    <w:rsid w:val="00753A8F"/>
    <w:rsid w:val="00753B9D"/>
    <w:rsid w:val="00753F01"/>
    <w:rsid w:val="0075412E"/>
    <w:rsid w:val="0075435F"/>
    <w:rsid w:val="00754698"/>
    <w:rsid w:val="00754728"/>
    <w:rsid w:val="00754D64"/>
    <w:rsid w:val="00754E42"/>
    <w:rsid w:val="00754F2C"/>
    <w:rsid w:val="00755239"/>
    <w:rsid w:val="00755357"/>
    <w:rsid w:val="0075552F"/>
    <w:rsid w:val="0075554D"/>
    <w:rsid w:val="007556E3"/>
    <w:rsid w:val="00755724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118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A7A"/>
    <w:rsid w:val="00760D79"/>
    <w:rsid w:val="00760E75"/>
    <w:rsid w:val="00760F63"/>
    <w:rsid w:val="00760F99"/>
    <w:rsid w:val="007612A1"/>
    <w:rsid w:val="007613AF"/>
    <w:rsid w:val="007613E2"/>
    <w:rsid w:val="007618E0"/>
    <w:rsid w:val="007619FB"/>
    <w:rsid w:val="00761EAB"/>
    <w:rsid w:val="00761FEC"/>
    <w:rsid w:val="0076200C"/>
    <w:rsid w:val="007624B9"/>
    <w:rsid w:val="007624C9"/>
    <w:rsid w:val="007626A2"/>
    <w:rsid w:val="007627B0"/>
    <w:rsid w:val="00762924"/>
    <w:rsid w:val="0076292F"/>
    <w:rsid w:val="0076293E"/>
    <w:rsid w:val="0076295C"/>
    <w:rsid w:val="00762EA3"/>
    <w:rsid w:val="00762FEC"/>
    <w:rsid w:val="00763055"/>
    <w:rsid w:val="0076305E"/>
    <w:rsid w:val="007634CA"/>
    <w:rsid w:val="0076375B"/>
    <w:rsid w:val="007638C2"/>
    <w:rsid w:val="00763A87"/>
    <w:rsid w:val="00763CAF"/>
    <w:rsid w:val="00763CB3"/>
    <w:rsid w:val="00763D32"/>
    <w:rsid w:val="00763E21"/>
    <w:rsid w:val="007640D5"/>
    <w:rsid w:val="0076440B"/>
    <w:rsid w:val="007649D7"/>
    <w:rsid w:val="00764C43"/>
    <w:rsid w:val="00764E4E"/>
    <w:rsid w:val="00764EB8"/>
    <w:rsid w:val="00765098"/>
    <w:rsid w:val="007650EB"/>
    <w:rsid w:val="0076554C"/>
    <w:rsid w:val="00765561"/>
    <w:rsid w:val="007655D4"/>
    <w:rsid w:val="007658EE"/>
    <w:rsid w:val="0076598E"/>
    <w:rsid w:val="00765FDC"/>
    <w:rsid w:val="00766252"/>
    <w:rsid w:val="00766395"/>
    <w:rsid w:val="00766559"/>
    <w:rsid w:val="00766758"/>
    <w:rsid w:val="007667D5"/>
    <w:rsid w:val="00766B0E"/>
    <w:rsid w:val="00766BFB"/>
    <w:rsid w:val="00766DFE"/>
    <w:rsid w:val="00766E6A"/>
    <w:rsid w:val="00767086"/>
    <w:rsid w:val="007671B0"/>
    <w:rsid w:val="00767302"/>
    <w:rsid w:val="0076731C"/>
    <w:rsid w:val="00767416"/>
    <w:rsid w:val="0076747C"/>
    <w:rsid w:val="007678B6"/>
    <w:rsid w:val="00767DFE"/>
    <w:rsid w:val="00767E35"/>
    <w:rsid w:val="0077038D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78F"/>
    <w:rsid w:val="00772D15"/>
    <w:rsid w:val="00772D7A"/>
    <w:rsid w:val="00772DC3"/>
    <w:rsid w:val="00772E14"/>
    <w:rsid w:val="00772F72"/>
    <w:rsid w:val="0077307D"/>
    <w:rsid w:val="00773236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06"/>
    <w:rsid w:val="00775F11"/>
    <w:rsid w:val="007762CD"/>
    <w:rsid w:val="007768F2"/>
    <w:rsid w:val="00776908"/>
    <w:rsid w:val="00776A5D"/>
    <w:rsid w:val="00776E9E"/>
    <w:rsid w:val="00776F0E"/>
    <w:rsid w:val="00776FC0"/>
    <w:rsid w:val="00777053"/>
    <w:rsid w:val="0077726C"/>
    <w:rsid w:val="007772FD"/>
    <w:rsid w:val="007773B6"/>
    <w:rsid w:val="00777738"/>
    <w:rsid w:val="00777811"/>
    <w:rsid w:val="00777AA1"/>
    <w:rsid w:val="00777C4A"/>
    <w:rsid w:val="00777CD9"/>
    <w:rsid w:val="00777EE9"/>
    <w:rsid w:val="007803FB"/>
    <w:rsid w:val="00780404"/>
    <w:rsid w:val="00780657"/>
    <w:rsid w:val="0078070B"/>
    <w:rsid w:val="0078078D"/>
    <w:rsid w:val="00780962"/>
    <w:rsid w:val="00780980"/>
    <w:rsid w:val="007809E1"/>
    <w:rsid w:val="00780B47"/>
    <w:rsid w:val="00780F72"/>
    <w:rsid w:val="007812F2"/>
    <w:rsid w:val="0078146E"/>
    <w:rsid w:val="007814A7"/>
    <w:rsid w:val="007814EB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FD"/>
    <w:rsid w:val="00782B56"/>
    <w:rsid w:val="00782C47"/>
    <w:rsid w:val="00782D4F"/>
    <w:rsid w:val="00782D8A"/>
    <w:rsid w:val="007831E9"/>
    <w:rsid w:val="007832CA"/>
    <w:rsid w:val="00783315"/>
    <w:rsid w:val="007833C3"/>
    <w:rsid w:val="007837BE"/>
    <w:rsid w:val="0078380D"/>
    <w:rsid w:val="0078385A"/>
    <w:rsid w:val="00783D91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05A"/>
    <w:rsid w:val="007851CF"/>
    <w:rsid w:val="00785543"/>
    <w:rsid w:val="00785BB9"/>
    <w:rsid w:val="00785D82"/>
    <w:rsid w:val="00785D9E"/>
    <w:rsid w:val="007861D1"/>
    <w:rsid w:val="00786272"/>
    <w:rsid w:val="007864B2"/>
    <w:rsid w:val="00786620"/>
    <w:rsid w:val="007867E0"/>
    <w:rsid w:val="007868B7"/>
    <w:rsid w:val="00786911"/>
    <w:rsid w:val="00786B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0F9"/>
    <w:rsid w:val="007903EC"/>
    <w:rsid w:val="007903F9"/>
    <w:rsid w:val="0079047A"/>
    <w:rsid w:val="00790482"/>
    <w:rsid w:val="007908BD"/>
    <w:rsid w:val="00790B1B"/>
    <w:rsid w:val="00790D16"/>
    <w:rsid w:val="00790E6E"/>
    <w:rsid w:val="0079101F"/>
    <w:rsid w:val="007914B7"/>
    <w:rsid w:val="0079157A"/>
    <w:rsid w:val="007916D2"/>
    <w:rsid w:val="00791A6D"/>
    <w:rsid w:val="00791ADE"/>
    <w:rsid w:val="00791BEA"/>
    <w:rsid w:val="00791CC8"/>
    <w:rsid w:val="00791E9D"/>
    <w:rsid w:val="0079218C"/>
    <w:rsid w:val="00792257"/>
    <w:rsid w:val="0079232B"/>
    <w:rsid w:val="00792359"/>
    <w:rsid w:val="007926B7"/>
    <w:rsid w:val="00792963"/>
    <w:rsid w:val="00792D29"/>
    <w:rsid w:val="00792D48"/>
    <w:rsid w:val="00792E83"/>
    <w:rsid w:val="00792ECC"/>
    <w:rsid w:val="0079310C"/>
    <w:rsid w:val="007932B0"/>
    <w:rsid w:val="007933EE"/>
    <w:rsid w:val="00793703"/>
    <w:rsid w:val="00793705"/>
    <w:rsid w:val="00793875"/>
    <w:rsid w:val="007939C7"/>
    <w:rsid w:val="00793B63"/>
    <w:rsid w:val="00793CC1"/>
    <w:rsid w:val="00793CFF"/>
    <w:rsid w:val="00793D76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4810"/>
    <w:rsid w:val="00794A99"/>
    <w:rsid w:val="00794F0A"/>
    <w:rsid w:val="00795226"/>
    <w:rsid w:val="0079547E"/>
    <w:rsid w:val="0079549E"/>
    <w:rsid w:val="007954AC"/>
    <w:rsid w:val="00795C51"/>
    <w:rsid w:val="00795EC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880"/>
    <w:rsid w:val="00796D39"/>
    <w:rsid w:val="00796E61"/>
    <w:rsid w:val="00796F91"/>
    <w:rsid w:val="00796FD0"/>
    <w:rsid w:val="0079738D"/>
    <w:rsid w:val="00797AF3"/>
    <w:rsid w:val="00797DAA"/>
    <w:rsid w:val="00797E6C"/>
    <w:rsid w:val="00797FCF"/>
    <w:rsid w:val="007A0616"/>
    <w:rsid w:val="007A0752"/>
    <w:rsid w:val="007A0DAC"/>
    <w:rsid w:val="007A0E24"/>
    <w:rsid w:val="007A0F4A"/>
    <w:rsid w:val="007A0F87"/>
    <w:rsid w:val="007A0F8A"/>
    <w:rsid w:val="007A113C"/>
    <w:rsid w:val="007A1189"/>
    <w:rsid w:val="007A1256"/>
    <w:rsid w:val="007A1315"/>
    <w:rsid w:val="007A1369"/>
    <w:rsid w:val="007A15A6"/>
    <w:rsid w:val="007A15BA"/>
    <w:rsid w:val="007A166E"/>
    <w:rsid w:val="007A168E"/>
    <w:rsid w:val="007A17B3"/>
    <w:rsid w:val="007A1808"/>
    <w:rsid w:val="007A1866"/>
    <w:rsid w:val="007A1B63"/>
    <w:rsid w:val="007A1C01"/>
    <w:rsid w:val="007A20A0"/>
    <w:rsid w:val="007A2367"/>
    <w:rsid w:val="007A2405"/>
    <w:rsid w:val="007A2439"/>
    <w:rsid w:val="007A24D9"/>
    <w:rsid w:val="007A26B8"/>
    <w:rsid w:val="007A285A"/>
    <w:rsid w:val="007A2B5C"/>
    <w:rsid w:val="007A2BFF"/>
    <w:rsid w:val="007A2C64"/>
    <w:rsid w:val="007A2DE7"/>
    <w:rsid w:val="007A2F16"/>
    <w:rsid w:val="007A300F"/>
    <w:rsid w:val="007A3040"/>
    <w:rsid w:val="007A30DB"/>
    <w:rsid w:val="007A3373"/>
    <w:rsid w:val="007A3395"/>
    <w:rsid w:val="007A3505"/>
    <w:rsid w:val="007A3585"/>
    <w:rsid w:val="007A3BF2"/>
    <w:rsid w:val="007A40E1"/>
    <w:rsid w:val="007A4264"/>
    <w:rsid w:val="007A43F5"/>
    <w:rsid w:val="007A44A4"/>
    <w:rsid w:val="007A4571"/>
    <w:rsid w:val="007A467B"/>
    <w:rsid w:val="007A491F"/>
    <w:rsid w:val="007A4A03"/>
    <w:rsid w:val="007A4AE0"/>
    <w:rsid w:val="007A4AF1"/>
    <w:rsid w:val="007A4BB7"/>
    <w:rsid w:val="007A4E4E"/>
    <w:rsid w:val="007A4EBE"/>
    <w:rsid w:val="007A5288"/>
    <w:rsid w:val="007A52D9"/>
    <w:rsid w:val="007A5486"/>
    <w:rsid w:val="007A552A"/>
    <w:rsid w:val="007A5EA0"/>
    <w:rsid w:val="007A5EB2"/>
    <w:rsid w:val="007A613E"/>
    <w:rsid w:val="007A618D"/>
    <w:rsid w:val="007A6333"/>
    <w:rsid w:val="007A6477"/>
    <w:rsid w:val="007A6532"/>
    <w:rsid w:val="007A65C6"/>
    <w:rsid w:val="007A66FE"/>
    <w:rsid w:val="007A6909"/>
    <w:rsid w:val="007A6978"/>
    <w:rsid w:val="007A6A08"/>
    <w:rsid w:val="007A6B67"/>
    <w:rsid w:val="007A7042"/>
    <w:rsid w:val="007A75A3"/>
    <w:rsid w:val="007A7862"/>
    <w:rsid w:val="007A78B0"/>
    <w:rsid w:val="007A792F"/>
    <w:rsid w:val="007A7951"/>
    <w:rsid w:val="007A7BF7"/>
    <w:rsid w:val="007A7DF7"/>
    <w:rsid w:val="007A7F07"/>
    <w:rsid w:val="007B0253"/>
    <w:rsid w:val="007B0289"/>
    <w:rsid w:val="007B073B"/>
    <w:rsid w:val="007B074A"/>
    <w:rsid w:val="007B0865"/>
    <w:rsid w:val="007B0964"/>
    <w:rsid w:val="007B09AA"/>
    <w:rsid w:val="007B09ED"/>
    <w:rsid w:val="007B0B08"/>
    <w:rsid w:val="007B0B5B"/>
    <w:rsid w:val="007B0B92"/>
    <w:rsid w:val="007B0DAC"/>
    <w:rsid w:val="007B1061"/>
    <w:rsid w:val="007B11EE"/>
    <w:rsid w:val="007B16F9"/>
    <w:rsid w:val="007B1BAA"/>
    <w:rsid w:val="007B1C7C"/>
    <w:rsid w:val="007B1F9A"/>
    <w:rsid w:val="007B21A9"/>
    <w:rsid w:val="007B2638"/>
    <w:rsid w:val="007B2763"/>
    <w:rsid w:val="007B2F8B"/>
    <w:rsid w:val="007B314C"/>
    <w:rsid w:val="007B31B2"/>
    <w:rsid w:val="007B322B"/>
    <w:rsid w:val="007B3476"/>
    <w:rsid w:val="007B36F7"/>
    <w:rsid w:val="007B391D"/>
    <w:rsid w:val="007B3A2E"/>
    <w:rsid w:val="007B3D55"/>
    <w:rsid w:val="007B40AD"/>
    <w:rsid w:val="007B4350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4E9F"/>
    <w:rsid w:val="007B50AB"/>
    <w:rsid w:val="007B51CE"/>
    <w:rsid w:val="007B57A6"/>
    <w:rsid w:val="007B599A"/>
    <w:rsid w:val="007B5A66"/>
    <w:rsid w:val="007B5E8E"/>
    <w:rsid w:val="007B6281"/>
    <w:rsid w:val="007B630D"/>
    <w:rsid w:val="007B633B"/>
    <w:rsid w:val="007B63CD"/>
    <w:rsid w:val="007B6693"/>
    <w:rsid w:val="007B6704"/>
    <w:rsid w:val="007B68B6"/>
    <w:rsid w:val="007B697F"/>
    <w:rsid w:val="007B6ABD"/>
    <w:rsid w:val="007B6B1E"/>
    <w:rsid w:val="007B6D97"/>
    <w:rsid w:val="007B6E17"/>
    <w:rsid w:val="007B6EBB"/>
    <w:rsid w:val="007B7238"/>
    <w:rsid w:val="007B7477"/>
    <w:rsid w:val="007B747A"/>
    <w:rsid w:val="007B78B4"/>
    <w:rsid w:val="007B78C4"/>
    <w:rsid w:val="007B78FE"/>
    <w:rsid w:val="007B7B10"/>
    <w:rsid w:val="007C0507"/>
    <w:rsid w:val="007C061C"/>
    <w:rsid w:val="007C06E5"/>
    <w:rsid w:val="007C074F"/>
    <w:rsid w:val="007C0880"/>
    <w:rsid w:val="007C0A76"/>
    <w:rsid w:val="007C0B7B"/>
    <w:rsid w:val="007C0BD2"/>
    <w:rsid w:val="007C0E82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1DE7"/>
    <w:rsid w:val="007C2297"/>
    <w:rsid w:val="007C27AE"/>
    <w:rsid w:val="007C29A7"/>
    <w:rsid w:val="007C2A39"/>
    <w:rsid w:val="007C3439"/>
    <w:rsid w:val="007C3694"/>
    <w:rsid w:val="007C3B4B"/>
    <w:rsid w:val="007C3D26"/>
    <w:rsid w:val="007C3D88"/>
    <w:rsid w:val="007C3EA7"/>
    <w:rsid w:val="007C3F14"/>
    <w:rsid w:val="007C3FEE"/>
    <w:rsid w:val="007C41CF"/>
    <w:rsid w:val="007C44F6"/>
    <w:rsid w:val="007C4758"/>
    <w:rsid w:val="007C4863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5F61"/>
    <w:rsid w:val="007C5FA7"/>
    <w:rsid w:val="007C60B9"/>
    <w:rsid w:val="007C61AD"/>
    <w:rsid w:val="007C61E0"/>
    <w:rsid w:val="007C63A2"/>
    <w:rsid w:val="007C64BC"/>
    <w:rsid w:val="007C6939"/>
    <w:rsid w:val="007C6941"/>
    <w:rsid w:val="007C6A83"/>
    <w:rsid w:val="007C6B09"/>
    <w:rsid w:val="007C6CF6"/>
    <w:rsid w:val="007C6D8A"/>
    <w:rsid w:val="007C6F4E"/>
    <w:rsid w:val="007C743A"/>
    <w:rsid w:val="007C7626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4B"/>
    <w:rsid w:val="007D218E"/>
    <w:rsid w:val="007D2587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75A"/>
    <w:rsid w:val="007D4A09"/>
    <w:rsid w:val="007D4CBD"/>
    <w:rsid w:val="007D4F4E"/>
    <w:rsid w:val="007D4F80"/>
    <w:rsid w:val="007D4FF2"/>
    <w:rsid w:val="007D512C"/>
    <w:rsid w:val="007D51AD"/>
    <w:rsid w:val="007D526F"/>
    <w:rsid w:val="007D6016"/>
    <w:rsid w:val="007D6104"/>
    <w:rsid w:val="007D6212"/>
    <w:rsid w:val="007D6226"/>
    <w:rsid w:val="007D6310"/>
    <w:rsid w:val="007D647B"/>
    <w:rsid w:val="007D65EC"/>
    <w:rsid w:val="007D673F"/>
    <w:rsid w:val="007D675A"/>
    <w:rsid w:val="007D68F4"/>
    <w:rsid w:val="007D6AAF"/>
    <w:rsid w:val="007D6B6D"/>
    <w:rsid w:val="007D6C84"/>
    <w:rsid w:val="007D6CE5"/>
    <w:rsid w:val="007D6DB6"/>
    <w:rsid w:val="007D6E25"/>
    <w:rsid w:val="007D6EF0"/>
    <w:rsid w:val="007D7042"/>
    <w:rsid w:val="007D7059"/>
    <w:rsid w:val="007D7671"/>
    <w:rsid w:val="007D77D3"/>
    <w:rsid w:val="007D7934"/>
    <w:rsid w:val="007D794A"/>
    <w:rsid w:val="007D7E94"/>
    <w:rsid w:val="007E0162"/>
    <w:rsid w:val="007E02CC"/>
    <w:rsid w:val="007E054B"/>
    <w:rsid w:val="007E0630"/>
    <w:rsid w:val="007E0789"/>
    <w:rsid w:val="007E07FD"/>
    <w:rsid w:val="007E0981"/>
    <w:rsid w:val="007E0986"/>
    <w:rsid w:val="007E0C8C"/>
    <w:rsid w:val="007E0C8E"/>
    <w:rsid w:val="007E0CEB"/>
    <w:rsid w:val="007E0DB2"/>
    <w:rsid w:val="007E1174"/>
    <w:rsid w:val="007E1310"/>
    <w:rsid w:val="007E1479"/>
    <w:rsid w:val="007E152B"/>
    <w:rsid w:val="007E16CE"/>
    <w:rsid w:val="007E1A55"/>
    <w:rsid w:val="007E1CB1"/>
    <w:rsid w:val="007E201B"/>
    <w:rsid w:val="007E2146"/>
    <w:rsid w:val="007E21D1"/>
    <w:rsid w:val="007E21E1"/>
    <w:rsid w:val="007E21F0"/>
    <w:rsid w:val="007E25C2"/>
    <w:rsid w:val="007E26EE"/>
    <w:rsid w:val="007E28D0"/>
    <w:rsid w:val="007E2B64"/>
    <w:rsid w:val="007E3031"/>
    <w:rsid w:val="007E318B"/>
    <w:rsid w:val="007E3192"/>
    <w:rsid w:val="007E4278"/>
    <w:rsid w:val="007E441D"/>
    <w:rsid w:val="007E47E7"/>
    <w:rsid w:val="007E48CD"/>
    <w:rsid w:val="007E48E4"/>
    <w:rsid w:val="007E4C97"/>
    <w:rsid w:val="007E4F0D"/>
    <w:rsid w:val="007E51DF"/>
    <w:rsid w:val="007E531F"/>
    <w:rsid w:val="007E5726"/>
    <w:rsid w:val="007E5983"/>
    <w:rsid w:val="007E5A14"/>
    <w:rsid w:val="007E5C9C"/>
    <w:rsid w:val="007E5D37"/>
    <w:rsid w:val="007E5DAB"/>
    <w:rsid w:val="007E5FFD"/>
    <w:rsid w:val="007E6151"/>
    <w:rsid w:val="007E619F"/>
    <w:rsid w:val="007E6323"/>
    <w:rsid w:val="007E6354"/>
    <w:rsid w:val="007E6735"/>
    <w:rsid w:val="007E6775"/>
    <w:rsid w:val="007E67F4"/>
    <w:rsid w:val="007E6878"/>
    <w:rsid w:val="007E6EF1"/>
    <w:rsid w:val="007E7090"/>
    <w:rsid w:val="007E7B2B"/>
    <w:rsid w:val="007E7CBA"/>
    <w:rsid w:val="007E7F66"/>
    <w:rsid w:val="007F0006"/>
    <w:rsid w:val="007F0129"/>
    <w:rsid w:val="007F058A"/>
    <w:rsid w:val="007F05E0"/>
    <w:rsid w:val="007F0834"/>
    <w:rsid w:val="007F0B77"/>
    <w:rsid w:val="007F0BB5"/>
    <w:rsid w:val="007F0DD3"/>
    <w:rsid w:val="007F1307"/>
    <w:rsid w:val="007F134E"/>
    <w:rsid w:val="007F17AC"/>
    <w:rsid w:val="007F17EF"/>
    <w:rsid w:val="007F18C0"/>
    <w:rsid w:val="007F1AB8"/>
    <w:rsid w:val="007F1D4E"/>
    <w:rsid w:val="007F1EC0"/>
    <w:rsid w:val="007F1F7F"/>
    <w:rsid w:val="007F20BD"/>
    <w:rsid w:val="007F22A5"/>
    <w:rsid w:val="007F2333"/>
    <w:rsid w:val="007F2867"/>
    <w:rsid w:val="007F28AA"/>
    <w:rsid w:val="007F2DBB"/>
    <w:rsid w:val="007F2ED4"/>
    <w:rsid w:val="007F325F"/>
    <w:rsid w:val="007F36B7"/>
    <w:rsid w:val="007F3FB0"/>
    <w:rsid w:val="007F428E"/>
    <w:rsid w:val="007F42AD"/>
    <w:rsid w:val="007F43A9"/>
    <w:rsid w:val="007F446A"/>
    <w:rsid w:val="007F44EB"/>
    <w:rsid w:val="007F4945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70D6"/>
    <w:rsid w:val="007F73FF"/>
    <w:rsid w:val="007F764B"/>
    <w:rsid w:val="007F7697"/>
    <w:rsid w:val="007F778A"/>
    <w:rsid w:val="007F7862"/>
    <w:rsid w:val="007F7864"/>
    <w:rsid w:val="007F795B"/>
    <w:rsid w:val="007F7AF7"/>
    <w:rsid w:val="007F7B6D"/>
    <w:rsid w:val="007F7B72"/>
    <w:rsid w:val="007F7C2F"/>
    <w:rsid w:val="007F7E0D"/>
    <w:rsid w:val="007F7EF3"/>
    <w:rsid w:val="00800104"/>
    <w:rsid w:val="00800184"/>
    <w:rsid w:val="00800994"/>
    <w:rsid w:val="00800AC8"/>
    <w:rsid w:val="00800B31"/>
    <w:rsid w:val="00800D5F"/>
    <w:rsid w:val="00800D94"/>
    <w:rsid w:val="0080109A"/>
    <w:rsid w:val="00801226"/>
    <w:rsid w:val="008013B8"/>
    <w:rsid w:val="0080177A"/>
    <w:rsid w:val="0080179D"/>
    <w:rsid w:val="00801838"/>
    <w:rsid w:val="00801A46"/>
    <w:rsid w:val="00801B59"/>
    <w:rsid w:val="00801C29"/>
    <w:rsid w:val="00801FBC"/>
    <w:rsid w:val="00802083"/>
    <w:rsid w:val="00802410"/>
    <w:rsid w:val="0080270E"/>
    <w:rsid w:val="008027BA"/>
    <w:rsid w:val="008027D9"/>
    <w:rsid w:val="00802834"/>
    <w:rsid w:val="00802C79"/>
    <w:rsid w:val="00802FF8"/>
    <w:rsid w:val="0080310E"/>
    <w:rsid w:val="00803178"/>
    <w:rsid w:val="008033E7"/>
    <w:rsid w:val="008033F8"/>
    <w:rsid w:val="00803643"/>
    <w:rsid w:val="00803E2E"/>
    <w:rsid w:val="00804029"/>
    <w:rsid w:val="008041E1"/>
    <w:rsid w:val="0080471C"/>
    <w:rsid w:val="0080473E"/>
    <w:rsid w:val="00804867"/>
    <w:rsid w:val="00804B2F"/>
    <w:rsid w:val="00804C7E"/>
    <w:rsid w:val="00804E91"/>
    <w:rsid w:val="00805250"/>
    <w:rsid w:val="008052E8"/>
    <w:rsid w:val="0080568C"/>
    <w:rsid w:val="00805BC1"/>
    <w:rsid w:val="00805CB8"/>
    <w:rsid w:val="00805E4C"/>
    <w:rsid w:val="00806058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8E8"/>
    <w:rsid w:val="00807B4E"/>
    <w:rsid w:val="00807D28"/>
    <w:rsid w:val="00807D5E"/>
    <w:rsid w:val="00807E1B"/>
    <w:rsid w:val="00807F60"/>
    <w:rsid w:val="00810073"/>
    <w:rsid w:val="0081012C"/>
    <w:rsid w:val="008103CF"/>
    <w:rsid w:val="00810911"/>
    <w:rsid w:val="00810A86"/>
    <w:rsid w:val="00810C3E"/>
    <w:rsid w:val="00810DE9"/>
    <w:rsid w:val="00810EAE"/>
    <w:rsid w:val="00811036"/>
    <w:rsid w:val="00811414"/>
    <w:rsid w:val="0081188E"/>
    <w:rsid w:val="00811BDA"/>
    <w:rsid w:val="00811EF6"/>
    <w:rsid w:val="00811F9E"/>
    <w:rsid w:val="00812344"/>
    <w:rsid w:val="008123D5"/>
    <w:rsid w:val="0081249E"/>
    <w:rsid w:val="008124FE"/>
    <w:rsid w:val="008127B0"/>
    <w:rsid w:val="00812DA6"/>
    <w:rsid w:val="00813055"/>
    <w:rsid w:val="00813394"/>
    <w:rsid w:val="00813701"/>
    <w:rsid w:val="0081389D"/>
    <w:rsid w:val="008138B9"/>
    <w:rsid w:val="00813CE0"/>
    <w:rsid w:val="00813D3E"/>
    <w:rsid w:val="008140E2"/>
    <w:rsid w:val="0081433F"/>
    <w:rsid w:val="008143A0"/>
    <w:rsid w:val="008143A8"/>
    <w:rsid w:val="00814563"/>
    <w:rsid w:val="00814592"/>
    <w:rsid w:val="00814834"/>
    <w:rsid w:val="008149AB"/>
    <w:rsid w:val="00814A14"/>
    <w:rsid w:val="00814A6E"/>
    <w:rsid w:val="00814ADA"/>
    <w:rsid w:val="00814B38"/>
    <w:rsid w:val="00814B65"/>
    <w:rsid w:val="00814C34"/>
    <w:rsid w:val="00814D2B"/>
    <w:rsid w:val="00814D6D"/>
    <w:rsid w:val="00814D87"/>
    <w:rsid w:val="008154B6"/>
    <w:rsid w:val="008155E8"/>
    <w:rsid w:val="00815706"/>
    <w:rsid w:val="00815886"/>
    <w:rsid w:val="00815AD6"/>
    <w:rsid w:val="00815C7F"/>
    <w:rsid w:val="00815DE9"/>
    <w:rsid w:val="00815F85"/>
    <w:rsid w:val="00816191"/>
    <w:rsid w:val="008161C6"/>
    <w:rsid w:val="00816469"/>
    <w:rsid w:val="008164ED"/>
    <w:rsid w:val="00816654"/>
    <w:rsid w:val="00816A54"/>
    <w:rsid w:val="00816D94"/>
    <w:rsid w:val="0081713C"/>
    <w:rsid w:val="0081720E"/>
    <w:rsid w:val="008173E1"/>
    <w:rsid w:val="00817508"/>
    <w:rsid w:val="00817742"/>
    <w:rsid w:val="0081787C"/>
    <w:rsid w:val="008178D2"/>
    <w:rsid w:val="008179F0"/>
    <w:rsid w:val="00817B8F"/>
    <w:rsid w:val="00817C96"/>
    <w:rsid w:val="00817D2A"/>
    <w:rsid w:val="00817E68"/>
    <w:rsid w:val="00817F27"/>
    <w:rsid w:val="0082005F"/>
    <w:rsid w:val="008200C8"/>
    <w:rsid w:val="00820391"/>
    <w:rsid w:val="00820868"/>
    <w:rsid w:val="00820935"/>
    <w:rsid w:val="0082093E"/>
    <w:rsid w:val="00820D5B"/>
    <w:rsid w:val="00820DA1"/>
    <w:rsid w:val="00820DF1"/>
    <w:rsid w:val="00820EEC"/>
    <w:rsid w:val="00820F16"/>
    <w:rsid w:val="00821311"/>
    <w:rsid w:val="0082172C"/>
    <w:rsid w:val="00821975"/>
    <w:rsid w:val="00821C9A"/>
    <w:rsid w:val="00821D1A"/>
    <w:rsid w:val="00821ED3"/>
    <w:rsid w:val="00821FFD"/>
    <w:rsid w:val="00822264"/>
    <w:rsid w:val="008224BD"/>
    <w:rsid w:val="00822DAE"/>
    <w:rsid w:val="00822DF7"/>
    <w:rsid w:val="00822FF9"/>
    <w:rsid w:val="0082323F"/>
    <w:rsid w:val="00823277"/>
    <w:rsid w:val="008232C9"/>
    <w:rsid w:val="008232CA"/>
    <w:rsid w:val="00823335"/>
    <w:rsid w:val="008237B2"/>
    <w:rsid w:val="00823AE0"/>
    <w:rsid w:val="00823BEA"/>
    <w:rsid w:val="00823EBF"/>
    <w:rsid w:val="00823F61"/>
    <w:rsid w:val="008240CA"/>
    <w:rsid w:val="0082449E"/>
    <w:rsid w:val="008249FF"/>
    <w:rsid w:val="00824D9B"/>
    <w:rsid w:val="00824DE7"/>
    <w:rsid w:val="00824E9B"/>
    <w:rsid w:val="00824EFE"/>
    <w:rsid w:val="00824FF1"/>
    <w:rsid w:val="008251EC"/>
    <w:rsid w:val="008252FF"/>
    <w:rsid w:val="00825367"/>
    <w:rsid w:val="0082556C"/>
    <w:rsid w:val="0082559C"/>
    <w:rsid w:val="00825A13"/>
    <w:rsid w:val="00825B97"/>
    <w:rsid w:val="00825C90"/>
    <w:rsid w:val="00825DB5"/>
    <w:rsid w:val="00825DD4"/>
    <w:rsid w:val="00825F79"/>
    <w:rsid w:val="00826032"/>
    <w:rsid w:val="00826204"/>
    <w:rsid w:val="0082626D"/>
    <w:rsid w:val="008263AB"/>
    <w:rsid w:val="00826464"/>
    <w:rsid w:val="00826D5B"/>
    <w:rsid w:val="00826D90"/>
    <w:rsid w:val="00827015"/>
    <w:rsid w:val="00827109"/>
    <w:rsid w:val="0082760E"/>
    <w:rsid w:val="00827648"/>
    <w:rsid w:val="00827667"/>
    <w:rsid w:val="00827704"/>
    <w:rsid w:val="008278C9"/>
    <w:rsid w:val="00827A41"/>
    <w:rsid w:val="00827AD1"/>
    <w:rsid w:val="00827AF3"/>
    <w:rsid w:val="00827CBB"/>
    <w:rsid w:val="00827F77"/>
    <w:rsid w:val="008304CC"/>
    <w:rsid w:val="0083056F"/>
    <w:rsid w:val="00830D5A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4BC"/>
    <w:rsid w:val="0083174A"/>
    <w:rsid w:val="00831AB5"/>
    <w:rsid w:val="00831D85"/>
    <w:rsid w:val="00831E51"/>
    <w:rsid w:val="00832142"/>
    <w:rsid w:val="0083253D"/>
    <w:rsid w:val="00832803"/>
    <w:rsid w:val="00832C18"/>
    <w:rsid w:val="00832CA8"/>
    <w:rsid w:val="00832CAF"/>
    <w:rsid w:val="00832E49"/>
    <w:rsid w:val="00832EF7"/>
    <w:rsid w:val="008330DB"/>
    <w:rsid w:val="00833165"/>
    <w:rsid w:val="0083347E"/>
    <w:rsid w:val="00833927"/>
    <w:rsid w:val="00833EF5"/>
    <w:rsid w:val="0083400D"/>
    <w:rsid w:val="00834018"/>
    <w:rsid w:val="0083417A"/>
    <w:rsid w:val="00834333"/>
    <w:rsid w:val="008343D8"/>
    <w:rsid w:val="008344A6"/>
    <w:rsid w:val="00834512"/>
    <w:rsid w:val="00834534"/>
    <w:rsid w:val="00834746"/>
    <w:rsid w:val="008349E7"/>
    <w:rsid w:val="00834B51"/>
    <w:rsid w:val="00834BD7"/>
    <w:rsid w:val="00834F7F"/>
    <w:rsid w:val="00835363"/>
    <w:rsid w:val="008354CB"/>
    <w:rsid w:val="0083576E"/>
    <w:rsid w:val="00835869"/>
    <w:rsid w:val="00835A14"/>
    <w:rsid w:val="00835B0A"/>
    <w:rsid w:val="00835B82"/>
    <w:rsid w:val="00835E6C"/>
    <w:rsid w:val="00836133"/>
    <w:rsid w:val="00836282"/>
    <w:rsid w:val="0083657B"/>
    <w:rsid w:val="00836B5B"/>
    <w:rsid w:val="00836D09"/>
    <w:rsid w:val="00836DA6"/>
    <w:rsid w:val="00836FC2"/>
    <w:rsid w:val="00837034"/>
    <w:rsid w:val="0083768C"/>
    <w:rsid w:val="00837789"/>
    <w:rsid w:val="00837876"/>
    <w:rsid w:val="008379C2"/>
    <w:rsid w:val="00837D49"/>
    <w:rsid w:val="00837D5D"/>
    <w:rsid w:val="00837F5F"/>
    <w:rsid w:val="00837FD1"/>
    <w:rsid w:val="00840128"/>
    <w:rsid w:val="008401C3"/>
    <w:rsid w:val="0084022C"/>
    <w:rsid w:val="008403BA"/>
    <w:rsid w:val="008404D7"/>
    <w:rsid w:val="00840634"/>
    <w:rsid w:val="008406CF"/>
    <w:rsid w:val="00840869"/>
    <w:rsid w:val="00840A68"/>
    <w:rsid w:val="00840A83"/>
    <w:rsid w:val="00840D46"/>
    <w:rsid w:val="00840EE5"/>
    <w:rsid w:val="00841167"/>
    <w:rsid w:val="00841573"/>
    <w:rsid w:val="0084191A"/>
    <w:rsid w:val="008419A1"/>
    <w:rsid w:val="00841BC7"/>
    <w:rsid w:val="00841C68"/>
    <w:rsid w:val="00841EB3"/>
    <w:rsid w:val="00842061"/>
    <w:rsid w:val="00842368"/>
    <w:rsid w:val="008426C0"/>
    <w:rsid w:val="00842A5C"/>
    <w:rsid w:val="00842C32"/>
    <w:rsid w:val="00842CD2"/>
    <w:rsid w:val="00842D4B"/>
    <w:rsid w:val="00842D59"/>
    <w:rsid w:val="00842DB7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4F89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94F"/>
    <w:rsid w:val="00847991"/>
    <w:rsid w:val="0084799E"/>
    <w:rsid w:val="00847C4E"/>
    <w:rsid w:val="00847C6F"/>
    <w:rsid w:val="00847F39"/>
    <w:rsid w:val="00847FB1"/>
    <w:rsid w:val="008502C4"/>
    <w:rsid w:val="00850896"/>
    <w:rsid w:val="00850DE8"/>
    <w:rsid w:val="00850FF6"/>
    <w:rsid w:val="0085130C"/>
    <w:rsid w:val="00851389"/>
    <w:rsid w:val="0085154E"/>
    <w:rsid w:val="00851991"/>
    <w:rsid w:val="00851A55"/>
    <w:rsid w:val="00851AD3"/>
    <w:rsid w:val="00851B22"/>
    <w:rsid w:val="0085202C"/>
    <w:rsid w:val="008521C5"/>
    <w:rsid w:val="00852338"/>
    <w:rsid w:val="00852472"/>
    <w:rsid w:val="00852772"/>
    <w:rsid w:val="00852B36"/>
    <w:rsid w:val="00852D96"/>
    <w:rsid w:val="00852E6D"/>
    <w:rsid w:val="00852EC8"/>
    <w:rsid w:val="00852EE4"/>
    <w:rsid w:val="00852F3B"/>
    <w:rsid w:val="00853382"/>
    <w:rsid w:val="0085399A"/>
    <w:rsid w:val="00853B2A"/>
    <w:rsid w:val="00853BC8"/>
    <w:rsid w:val="00853C45"/>
    <w:rsid w:val="00854090"/>
    <w:rsid w:val="008540E5"/>
    <w:rsid w:val="00854188"/>
    <w:rsid w:val="008544A1"/>
    <w:rsid w:val="00854983"/>
    <w:rsid w:val="00854B60"/>
    <w:rsid w:val="00854D56"/>
    <w:rsid w:val="00854DC8"/>
    <w:rsid w:val="008553C2"/>
    <w:rsid w:val="008555AA"/>
    <w:rsid w:val="00855710"/>
    <w:rsid w:val="00855929"/>
    <w:rsid w:val="00855B4B"/>
    <w:rsid w:val="00855C8E"/>
    <w:rsid w:val="0085603C"/>
    <w:rsid w:val="00856094"/>
    <w:rsid w:val="00856301"/>
    <w:rsid w:val="00856562"/>
    <w:rsid w:val="008566E7"/>
    <w:rsid w:val="008569DF"/>
    <w:rsid w:val="00856C14"/>
    <w:rsid w:val="00856C28"/>
    <w:rsid w:val="00856DB5"/>
    <w:rsid w:val="00856E4A"/>
    <w:rsid w:val="00856F5E"/>
    <w:rsid w:val="00856FF3"/>
    <w:rsid w:val="0085722A"/>
    <w:rsid w:val="00857242"/>
    <w:rsid w:val="008575C4"/>
    <w:rsid w:val="008577BE"/>
    <w:rsid w:val="00857C34"/>
    <w:rsid w:val="00857F5B"/>
    <w:rsid w:val="00857F83"/>
    <w:rsid w:val="00860025"/>
    <w:rsid w:val="0086002D"/>
    <w:rsid w:val="00860315"/>
    <w:rsid w:val="0086037F"/>
    <w:rsid w:val="00860A91"/>
    <w:rsid w:val="00860B49"/>
    <w:rsid w:val="00860BA3"/>
    <w:rsid w:val="00860CBD"/>
    <w:rsid w:val="008612BA"/>
    <w:rsid w:val="008614C0"/>
    <w:rsid w:val="00861B03"/>
    <w:rsid w:val="00861B41"/>
    <w:rsid w:val="00861D36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29D3"/>
    <w:rsid w:val="0086324B"/>
    <w:rsid w:val="008632BF"/>
    <w:rsid w:val="0086333E"/>
    <w:rsid w:val="00863479"/>
    <w:rsid w:val="00863559"/>
    <w:rsid w:val="00863741"/>
    <w:rsid w:val="00863AA0"/>
    <w:rsid w:val="00863ECC"/>
    <w:rsid w:val="00864A9F"/>
    <w:rsid w:val="00864C35"/>
    <w:rsid w:val="00864D74"/>
    <w:rsid w:val="008650AB"/>
    <w:rsid w:val="008650DE"/>
    <w:rsid w:val="00865139"/>
    <w:rsid w:val="00865696"/>
    <w:rsid w:val="00865B1C"/>
    <w:rsid w:val="00865D4C"/>
    <w:rsid w:val="00865DE1"/>
    <w:rsid w:val="00865F2F"/>
    <w:rsid w:val="00866453"/>
    <w:rsid w:val="00866525"/>
    <w:rsid w:val="00866781"/>
    <w:rsid w:val="00866D48"/>
    <w:rsid w:val="00866E8E"/>
    <w:rsid w:val="00866FCF"/>
    <w:rsid w:val="00867314"/>
    <w:rsid w:val="008675B1"/>
    <w:rsid w:val="00867847"/>
    <w:rsid w:val="00867967"/>
    <w:rsid w:val="00867A54"/>
    <w:rsid w:val="00867F66"/>
    <w:rsid w:val="00870018"/>
    <w:rsid w:val="008704DC"/>
    <w:rsid w:val="008706B4"/>
    <w:rsid w:val="0087078F"/>
    <w:rsid w:val="00870793"/>
    <w:rsid w:val="00870A1C"/>
    <w:rsid w:val="00870A76"/>
    <w:rsid w:val="00870C3F"/>
    <w:rsid w:val="00870E13"/>
    <w:rsid w:val="00870F8E"/>
    <w:rsid w:val="00871029"/>
    <w:rsid w:val="00871096"/>
    <w:rsid w:val="008710EF"/>
    <w:rsid w:val="00871171"/>
    <w:rsid w:val="008712B8"/>
    <w:rsid w:val="0087160F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16"/>
    <w:rsid w:val="00872B9D"/>
    <w:rsid w:val="00872EFE"/>
    <w:rsid w:val="00872F58"/>
    <w:rsid w:val="008734E7"/>
    <w:rsid w:val="00873754"/>
    <w:rsid w:val="00873758"/>
    <w:rsid w:val="00873BF0"/>
    <w:rsid w:val="00873C18"/>
    <w:rsid w:val="00873C1F"/>
    <w:rsid w:val="008743EC"/>
    <w:rsid w:val="00874446"/>
    <w:rsid w:val="00874681"/>
    <w:rsid w:val="008746F2"/>
    <w:rsid w:val="0087473E"/>
    <w:rsid w:val="00874C13"/>
    <w:rsid w:val="00874D5F"/>
    <w:rsid w:val="00874E33"/>
    <w:rsid w:val="00874FAC"/>
    <w:rsid w:val="00875019"/>
    <w:rsid w:val="0087504C"/>
    <w:rsid w:val="00875095"/>
    <w:rsid w:val="00875278"/>
    <w:rsid w:val="0087531D"/>
    <w:rsid w:val="0087560B"/>
    <w:rsid w:val="00875693"/>
    <w:rsid w:val="00875905"/>
    <w:rsid w:val="00875AF1"/>
    <w:rsid w:val="00875B9F"/>
    <w:rsid w:val="00875DE9"/>
    <w:rsid w:val="00875E7F"/>
    <w:rsid w:val="00875F2B"/>
    <w:rsid w:val="00875F79"/>
    <w:rsid w:val="00875FBD"/>
    <w:rsid w:val="00876365"/>
    <w:rsid w:val="00876725"/>
    <w:rsid w:val="00876AC7"/>
    <w:rsid w:val="00876B64"/>
    <w:rsid w:val="0087721D"/>
    <w:rsid w:val="0087746C"/>
    <w:rsid w:val="00877599"/>
    <w:rsid w:val="00877B54"/>
    <w:rsid w:val="00877BC2"/>
    <w:rsid w:val="00877C57"/>
    <w:rsid w:val="00877CDC"/>
    <w:rsid w:val="00877F77"/>
    <w:rsid w:val="00877FA3"/>
    <w:rsid w:val="0088011E"/>
    <w:rsid w:val="00880412"/>
    <w:rsid w:val="008804BF"/>
    <w:rsid w:val="008804C9"/>
    <w:rsid w:val="0088052B"/>
    <w:rsid w:val="0088064D"/>
    <w:rsid w:val="00880742"/>
    <w:rsid w:val="008807FD"/>
    <w:rsid w:val="00880820"/>
    <w:rsid w:val="0088099F"/>
    <w:rsid w:val="00880B3D"/>
    <w:rsid w:val="00880D84"/>
    <w:rsid w:val="00880D85"/>
    <w:rsid w:val="00881000"/>
    <w:rsid w:val="008810DF"/>
    <w:rsid w:val="008810FA"/>
    <w:rsid w:val="0088111B"/>
    <w:rsid w:val="00881351"/>
    <w:rsid w:val="00881611"/>
    <w:rsid w:val="008817A7"/>
    <w:rsid w:val="00881842"/>
    <w:rsid w:val="00881996"/>
    <w:rsid w:val="00881B18"/>
    <w:rsid w:val="00881CFC"/>
    <w:rsid w:val="00881D5C"/>
    <w:rsid w:val="00881E94"/>
    <w:rsid w:val="00881F28"/>
    <w:rsid w:val="0088261A"/>
    <w:rsid w:val="008829EB"/>
    <w:rsid w:val="00882A40"/>
    <w:rsid w:val="00882BB1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4D8"/>
    <w:rsid w:val="00884545"/>
    <w:rsid w:val="00884BAC"/>
    <w:rsid w:val="00885099"/>
    <w:rsid w:val="008850BE"/>
    <w:rsid w:val="00885341"/>
    <w:rsid w:val="0088579F"/>
    <w:rsid w:val="0088582B"/>
    <w:rsid w:val="008858BD"/>
    <w:rsid w:val="0088599D"/>
    <w:rsid w:val="00885BE8"/>
    <w:rsid w:val="00885C2A"/>
    <w:rsid w:val="00885D5D"/>
    <w:rsid w:val="00885F46"/>
    <w:rsid w:val="00886116"/>
    <w:rsid w:val="008862CD"/>
    <w:rsid w:val="00886386"/>
    <w:rsid w:val="008864FD"/>
    <w:rsid w:val="0088651F"/>
    <w:rsid w:val="00886654"/>
    <w:rsid w:val="00886A89"/>
    <w:rsid w:val="00886BFC"/>
    <w:rsid w:val="00886CC9"/>
    <w:rsid w:val="00887771"/>
    <w:rsid w:val="00887918"/>
    <w:rsid w:val="0088799D"/>
    <w:rsid w:val="00887F15"/>
    <w:rsid w:val="00887F83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4A3"/>
    <w:rsid w:val="00891737"/>
    <w:rsid w:val="00891C0E"/>
    <w:rsid w:val="00891F5D"/>
    <w:rsid w:val="00891F63"/>
    <w:rsid w:val="008922DC"/>
    <w:rsid w:val="008922DF"/>
    <w:rsid w:val="0089232C"/>
    <w:rsid w:val="008928E8"/>
    <w:rsid w:val="0089301E"/>
    <w:rsid w:val="00893024"/>
    <w:rsid w:val="00893230"/>
    <w:rsid w:val="008935A7"/>
    <w:rsid w:val="008937EF"/>
    <w:rsid w:val="00893AB7"/>
    <w:rsid w:val="00893B3B"/>
    <w:rsid w:val="00893BC1"/>
    <w:rsid w:val="00893CDC"/>
    <w:rsid w:val="00893D63"/>
    <w:rsid w:val="00893F0B"/>
    <w:rsid w:val="00893FB3"/>
    <w:rsid w:val="0089421A"/>
    <w:rsid w:val="00894304"/>
    <w:rsid w:val="0089434E"/>
    <w:rsid w:val="00894D18"/>
    <w:rsid w:val="00895243"/>
    <w:rsid w:val="0089550A"/>
    <w:rsid w:val="0089563D"/>
    <w:rsid w:val="0089584F"/>
    <w:rsid w:val="00895A0C"/>
    <w:rsid w:val="00895C7B"/>
    <w:rsid w:val="00896292"/>
    <w:rsid w:val="0089634A"/>
    <w:rsid w:val="0089636D"/>
    <w:rsid w:val="00896542"/>
    <w:rsid w:val="0089666F"/>
    <w:rsid w:val="008966EA"/>
    <w:rsid w:val="0089695E"/>
    <w:rsid w:val="00896A6F"/>
    <w:rsid w:val="00896C06"/>
    <w:rsid w:val="00896D10"/>
    <w:rsid w:val="00896DF5"/>
    <w:rsid w:val="008970FC"/>
    <w:rsid w:val="0089724C"/>
    <w:rsid w:val="008973FC"/>
    <w:rsid w:val="00897999"/>
    <w:rsid w:val="00897D36"/>
    <w:rsid w:val="00897D5F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6EF"/>
    <w:rsid w:val="008A0911"/>
    <w:rsid w:val="008A0F3C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182"/>
    <w:rsid w:val="008A23EE"/>
    <w:rsid w:val="008A24BD"/>
    <w:rsid w:val="008A2829"/>
    <w:rsid w:val="008A2AAE"/>
    <w:rsid w:val="008A2C4F"/>
    <w:rsid w:val="008A2EE4"/>
    <w:rsid w:val="008A2F26"/>
    <w:rsid w:val="008A2F9B"/>
    <w:rsid w:val="008A32F7"/>
    <w:rsid w:val="008A36ED"/>
    <w:rsid w:val="008A3898"/>
    <w:rsid w:val="008A38E9"/>
    <w:rsid w:val="008A3E4D"/>
    <w:rsid w:val="008A40B5"/>
    <w:rsid w:val="008A4219"/>
    <w:rsid w:val="008A4241"/>
    <w:rsid w:val="008A42D8"/>
    <w:rsid w:val="008A4334"/>
    <w:rsid w:val="008A4492"/>
    <w:rsid w:val="008A44D0"/>
    <w:rsid w:val="008A457F"/>
    <w:rsid w:val="008A45B0"/>
    <w:rsid w:val="008A468B"/>
    <w:rsid w:val="008A475C"/>
    <w:rsid w:val="008A490D"/>
    <w:rsid w:val="008A494D"/>
    <w:rsid w:val="008A4A92"/>
    <w:rsid w:val="008A4B14"/>
    <w:rsid w:val="008A4C5F"/>
    <w:rsid w:val="008A4C6B"/>
    <w:rsid w:val="008A5354"/>
    <w:rsid w:val="008A53C3"/>
    <w:rsid w:val="008A5557"/>
    <w:rsid w:val="008A560D"/>
    <w:rsid w:val="008A5696"/>
    <w:rsid w:val="008A588D"/>
    <w:rsid w:val="008A5936"/>
    <w:rsid w:val="008A5958"/>
    <w:rsid w:val="008A59E9"/>
    <w:rsid w:val="008A5A68"/>
    <w:rsid w:val="008A5B98"/>
    <w:rsid w:val="008A5BEF"/>
    <w:rsid w:val="008A5FC8"/>
    <w:rsid w:val="008A61E2"/>
    <w:rsid w:val="008A631F"/>
    <w:rsid w:val="008A656F"/>
    <w:rsid w:val="008A658E"/>
    <w:rsid w:val="008A6600"/>
    <w:rsid w:val="008A668F"/>
    <w:rsid w:val="008A6843"/>
    <w:rsid w:val="008A68C2"/>
    <w:rsid w:val="008A6B31"/>
    <w:rsid w:val="008A729B"/>
    <w:rsid w:val="008A72A4"/>
    <w:rsid w:val="008A72B0"/>
    <w:rsid w:val="008A758D"/>
    <w:rsid w:val="008A75C5"/>
    <w:rsid w:val="008A7669"/>
    <w:rsid w:val="008A773B"/>
    <w:rsid w:val="008A7819"/>
    <w:rsid w:val="008A7BEA"/>
    <w:rsid w:val="008A7C09"/>
    <w:rsid w:val="008A7FE5"/>
    <w:rsid w:val="008B01A2"/>
    <w:rsid w:val="008B02E8"/>
    <w:rsid w:val="008B03CE"/>
    <w:rsid w:val="008B0442"/>
    <w:rsid w:val="008B097E"/>
    <w:rsid w:val="008B0B88"/>
    <w:rsid w:val="008B0C49"/>
    <w:rsid w:val="008B0CD0"/>
    <w:rsid w:val="008B0D75"/>
    <w:rsid w:val="008B0FE8"/>
    <w:rsid w:val="008B130E"/>
    <w:rsid w:val="008B1651"/>
    <w:rsid w:val="008B175A"/>
    <w:rsid w:val="008B188C"/>
    <w:rsid w:val="008B19FE"/>
    <w:rsid w:val="008B1A51"/>
    <w:rsid w:val="008B1A9C"/>
    <w:rsid w:val="008B1AD8"/>
    <w:rsid w:val="008B1AF3"/>
    <w:rsid w:val="008B1EFF"/>
    <w:rsid w:val="008B20C5"/>
    <w:rsid w:val="008B20E5"/>
    <w:rsid w:val="008B21F5"/>
    <w:rsid w:val="008B246C"/>
    <w:rsid w:val="008B269F"/>
    <w:rsid w:val="008B2A2E"/>
    <w:rsid w:val="008B2BFF"/>
    <w:rsid w:val="008B2C4B"/>
    <w:rsid w:val="008B2D1D"/>
    <w:rsid w:val="008B2DEB"/>
    <w:rsid w:val="008B2FA7"/>
    <w:rsid w:val="008B30C8"/>
    <w:rsid w:val="008B35ED"/>
    <w:rsid w:val="008B393E"/>
    <w:rsid w:val="008B3A6A"/>
    <w:rsid w:val="008B3BE8"/>
    <w:rsid w:val="008B3EC2"/>
    <w:rsid w:val="008B41EF"/>
    <w:rsid w:val="008B4230"/>
    <w:rsid w:val="008B447F"/>
    <w:rsid w:val="008B44C9"/>
    <w:rsid w:val="008B45A1"/>
    <w:rsid w:val="008B4B0D"/>
    <w:rsid w:val="008B4B33"/>
    <w:rsid w:val="008B4B4B"/>
    <w:rsid w:val="008B4D30"/>
    <w:rsid w:val="008B4DE9"/>
    <w:rsid w:val="008B53AF"/>
    <w:rsid w:val="008B5577"/>
    <w:rsid w:val="008B60E9"/>
    <w:rsid w:val="008B60ED"/>
    <w:rsid w:val="008B6247"/>
    <w:rsid w:val="008B6528"/>
    <w:rsid w:val="008B6612"/>
    <w:rsid w:val="008B67D3"/>
    <w:rsid w:val="008B69EC"/>
    <w:rsid w:val="008B6C39"/>
    <w:rsid w:val="008B6E5C"/>
    <w:rsid w:val="008B7083"/>
    <w:rsid w:val="008B72B9"/>
    <w:rsid w:val="008B7435"/>
    <w:rsid w:val="008B7524"/>
    <w:rsid w:val="008B766A"/>
    <w:rsid w:val="008B785C"/>
    <w:rsid w:val="008B78B2"/>
    <w:rsid w:val="008B7970"/>
    <w:rsid w:val="008B7A0E"/>
    <w:rsid w:val="008B7B72"/>
    <w:rsid w:val="008B7DAD"/>
    <w:rsid w:val="008B7FDB"/>
    <w:rsid w:val="008C02D0"/>
    <w:rsid w:val="008C0528"/>
    <w:rsid w:val="008C09A7"/>
    <w:rsid w:val="008C0CF6"/>
    <w:rsid w:val="008C0DC3"/>
    <w:rsid w:val="008C0DF1"/>
    <w:rsid w:val="008C0E69"/>
    <w:rsid w:val="008C0F14"/>
    <w:rsid w:val="008C1423"/>
    <w:rsid w:val="008C1677"/>
    <w:rsid w:val="008C20ED"/>
    <w:rsid w:val="008C2426"/>
    <w:rsid w:val="008C2453"/>
    <w:rsid w:val="008C262C"/>
    <w:rsid w:val="008C26B4"/>
    <w:rsid w:val="008C28BA"/>
    <w:rsid w:val="008C2BA6"/>
    <w:rsid w:val="008C2F6C"/>
    <w:rsid w:val="008C301D"/>
    <w:rsid w:val="008C3033"/>
    <w:rsid w:val="008C3240"/>
    <w:rsid w:val="008C3A1E"/>
    <w:rsid w:val="008C3A87"/>
    <w:rsid w:val="008C3AD2"/>
    <w:rsid w:val="008C4133"/>
    <w:rsid w:val="008C4188"/>
    <w:rsid w:val="008C4266"/>
    <w:rsid w:val="008C45C2"/>
    <w:rsid w:val="008C4B47"/>
    <w:rsid w:val="008C4CB9"/>
    <w:rsid w:val="008C5246"/>
    <w:rsid w:val="008C58D1"/>
    <w:rsid w:val="008C59D5"/>
    <w:rsid w:val="008C5B10"/>
    <w:rsid w:val="008C5B7B"/>
    <w:rsid w:val="008C5F1B"/>
    <w:rsid w:val="008C6018"/>
    <w:rsid w:val="008C6C7A"/>
    <w:rsid w:val="008C6E58"/>
    <w:rsid w:val="008C6F4F"/>
    <w:rsid w:val="008C7138"/>
    <w:rsid w:val="008C71F4"/>
    <w:rsid w:val="008C74CC"/>
    <w:rsid w:val="008C7651"/>
    <w:rsid w:val="008C7821"/>
    <w:rsid w:val="008C7A7C"/>
    <w:rsid w:val="008C7F77"/>
    <w:rsid w:val="008D02CB"/>
    <w:rsid w:val="008D0459"/>
    <w:rsid w:val="008D05D2"/>
    <w:rsid w:val="008D06B4"/>
    <w:rsid w:val="008D09D9"/>
    <w:rsid w:val="008D0A5C"/>
    <w:rsid w:val="008D1305"/>
    <w:rsid w:val="008D13DC"/>
    <w:rsid w:val="008D149D"/>
    <w:rsid w:val="008D1BB5"/>
    <w:rsid w:val="008D1C69"/>
    <w:rsid w:val="008D1D05"/>
    <w:rsid w:val="008D1D71"/>
    <w:rsid w:val="008D1E23"/>
    <w:rsid w:val="008D22C4"/>
    <w:rsid w:val="008D2461"/>
    <w:rsid w:val="008D2771"/>
    <w:rsid w:val="008D279A"/>
    <w:rsid w:val="008D28B3"/>
    <w:rsid w:val="008D29D2"/>
    <w:rsid w:val="008D2B73"/>
    <w:rsid w:val="008D3208"/>
    <w:rsid w:val="008D3561"/>
    <w:rsid w:val="008D390B"/>
    <w:rsid w:val="008D3CCE"/>
    <w:rsid w:val="008D3F21"/>
    <w:rsid w:val="008D4277"/>
    <w:rsid w:val="008D453F"/>
    <w:rsid w:val="008D454D"/>
    <w:rsid w:val="008D48EE"/>
    <w:rsid w:val="008D4D9C"/>
    <w:rsid w:val="008D508F"/>
    <w:rsid w:val="008D51DB"/>
    <w:rsid w:val="008D51EA"/>
    <w:rsid w:val="008D538D"/>
    <w:rsid w:val="008D589C"/>
    <w:rsid w:val="008D592F"/>
    <w:rsid w:val="008D5BD2"/>
    <w:rsid w:val="008D5C74"/>
    <w:rsid w:val="008D5FCD"/>
    <w:rsid w:val="008D6012"/>
    <w:rsid w:val="008D61BE"/>
    <w:rsid w:val="008D647D"/>
    <w:rsid w:val="008D6733"/>
    <w:rsid w:val="008D6AF2"/>
    <w:rsid w:val="008D6B78"/>
    <w:rsid w:val="008D6BB7"/>
    <w:rsid w:val="008D6BE3"/>
    <w:rsid w:val="008D6CF6"/>
    <w:rsid w:val="008D6F90"/>
    <w:rsid w:val="008D7211"/>
    <w:rsid w:val="008D72A4"/>
    <w:rsid w:val="008D7378"/>
    <w:rsid w:val="008D7554"/>
    <w:rsid w:val="008D7615"/>
    <w:rsid w:val="008D7623"/>
    <w:rsid w:val="008D76A0"/>
    <w:rsid w:val="008D78C3"/>
    <w:rsid w:val="008D7960"/>
    <w:rsid w:val="008D7D47"/>
    <w:rsid w:val="008D7DEB"/>
    <w:rsid w:val="008E037E"/>
    <w:rsid w:val="008E04B5"/>
    <w:rsid w:val="008E0B1B"/>
    <w:rsid w:val="008E0CDD"/>
    <w:rsid w:val="008E0E2F"/>
    <w:rsid w:val="008E0E89"/>
    <w:rsid w:val="008E0E8C"/>
    <w:rsid w:val="008E0FEC"/>
    <w:rsid w:val="008E1217"/>
    <w:rsid w:val="008E12A2"/>
    <w:rsid w:val="008E1937"/>
    <w:rsid w:val="008E1FDF"/>
    <w:rsid w:val="008E2051"/>
    <w:rsid w:val="008E20EC"/>
    <w:rsid w:val="008E2268"/>
    <w:rsid w:val="008E22A9"/>
    <w:rsid w:val="008E2562"/>
    <w:rsid w:val="008E290D"/>
    <w:rsid w:val="008E2B47"/>
    <w:rsid w:val="008E2C59"/>
    <w:rsid w:val="008E30C3"/>
    <w:rsid w:val="008E329C"/>
    <w:rsid w:val="008E34DE"/>
    <w:rsid w:val="008E3587"/>
    <w:rsid w:val="008E35C0"/>
    <w:rsid w:val="008E3677"/>
    <w:rsid w:val="008E378A"/>
    <w:rsid w:val="008E388C"/>
    <w:rsid w:val="008E3896"/>
    <w:rsid w:val="008E39BA"/>
    <w:rsid w:val="008E3A42"/>
    <w:rsid w:val="008E3CAD"/>
    <w:rsid w:val="008E3D8A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87E"/>
    <w:rsid w:val="008E4E32"/>
    <w:rsid w:val="008E5349"/>
    <w:rsid w:val="008E5B5F"/>
    <w:rsid w:val="008E5CCD"/>
    <w:rsid w:val="008E5CED"/>
    <w:rsid w:val="008E5D5A"/>
    <w:rsid w:val="008E6162"/>
    <w:rsid w:val="008E6333"/>
    <w:rsid w:val="008E6696"/>
    <w:rsid w:val="008E6788"/>
    <w:rsid w:val="008E69C8"/>
    <w:rsid w:val="008E6BCA"/>
    <w:rsid w:val="008E6DEC"/>
    <w:rsid w:val="008E710C"/>
    <w:rsid w:val="008E714E"/>
    <w:rsid w:val="008E72F5"/>
    <w:rsid w:val="008E7410"/>
    <w:rsid w:val="008E777B"/>
    <w:rsid w:val="008E7853"/>
    <w:rsid w:val="008E7978"/>
    <w:rsid w:val="008E7D04"/>
    <w:rsid w:val="008E7DB3"/>
    <w:rsid w:val="008F01AB"/>
    <w:rsid w:val="008F0460"/>
    <w:rsid w:val="008F0721"/>
    <w:rsid w:val="008F07AA"/>
    <w:rsid w:val="008F0CEA"/>
    <w:rsid w:val="008F0D27"/>
    <w:rsid w:val="008F1016"/>
    <w:rsid w:val="008F18D4"/>
    <w:rsid w:val="008F1A4E"/>
    <w:rsid w:val="008F1CF8"/>
    <w:rsid w:val="008F2201"/>
    <w:rsid w:val="008F2595"/>
    <w:rsid w:val="008F2645"/>
    <w:rsid w:val="008F2658"/>
    <w:rsid w:val="008F26E8"/>
    <w:rsid w:val="008F2A4B"/>
    <w:rsid w:val="008F2B4B"/>
    <w:rsid w:val="008F2B6D"/>
    <w:rsid w:val="008F2D29"/>
    <w:rsid w:val="008F3039"/>
    <w:rsid w:val="008F30FC"/>
    <w:rsid w:val="008F315F"/>
    <w:rsid w:val="008F3617"/>
    <w:rsid w:val="008F362A"/>
    <w:rsid w:val="008F3D2D"/>
    <w:rsid w:val="008F3D7C"/>
    <w:rsid w:val="008F3DC9"/>
    <w:rsid w:val="008F4107"/>
    <w:rsid w:val="008F4150"/>
    <w:rsid w:val="008F473A"/>
    <w:rsid w:val="008F48C2"/>
    <w:rsid w:val="008F4BFE"/>
    <w:rsid w:val="008F4D97"/>
    <w:rsid w:val="008F4E3F"/>
    <w:rsid w:val="008F5184"/>
    <w:rsid w:val="008F5495"/>
    <w:rsid w:val="008F56F9"/>
    <w:rsid w:val="008F574E"/>
    <w:rsid w:val="008F595E"/>
    <w:rsid w:val="008F5E1B"/>
    <w:rsid w:val="008F6188"/>
    <w:rsid w:val="008F6261"/>
    <w:rsid w:val="008F6649"/>
    <w:rsid w:val="008F6723"/>
    <w:rsid w:val="008F6874"/>
    <w:rsid w:val="008F6ACF"/>
    <w:rsid w:val="008F6BB3"/>
    <w:rsid w:val="008F6CD1"/>
    <w:rsid w:val="008F6D36"/>
    <w:rsid w:val="008F7618"/>
    <w:rsid w:val="008F7925"/>
    <w:rsid w:val="008F7BD6"/>
    <w:rsid w:val="008F7CEF"/>
    <w:rsid w:val="008F7D1F"/>
    <w:rsid w:val="008F7DFA"/>
    <w:rsid w:val="008F7DFB"/>
    <w:rsid w:val="008F7F2E"/>
    <w:rsid w:val="009000FD"/>
    <w:rsid w:val="0090021E"/>
    <w:rsid w:val="00900445"/>
    <w:rsid w:val="0090085B"/>
    <w:rsid w:val="00900866"/>
    <w:rsid w:val="00900C67"/>
    <w:rsid w:val="00900C94"/>
    <w:rsid w:val="00900D4D"/>
    <w:rsid w:val="00900DDE"/>
    <w:rsid w:val="00900DF1"/>
    <w:rsid w:val="00901246"/>
    <w:rsid w:val="00901812"/>
    <w:rsid w:val="0090184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9FD"/>
    <w:rsid w:val="00902C9E"/>
    <w:rsid w:val="00902EFC"/>
    <w:rsid w:val="009031C6"/>
    <w:rsid w:val="00903281"/>
    <w:rsid w:val="009032DB"/>
    <w:rsid w:val="00903636"/>
    <w:rsid w:val="00903653"/>
    <w:rsid w:val="00903661"/>
    <w:rsid w:val="009036D9"/>
    <w:rsid w:val="0090392E"/>
    <w:rsid w:val="00903DDF"/>
    <w:rsid w:val="00903F59"/>
    <w:rsid w:val="00903FA4"/>
    <w:rsid w:val="0090411E"/>
    <w:rsid w:val="009045C7"/>
    <w:rsid w:val="0090467A"/>
    <w:rsid w:val="0090480E"/>
    <w:rsid w:val="00904A52"/>
    <w:rsid w:val="00904A62"/>
    <w:rsid w:val="00904B6D"/>
    <w:rsid w:val="00904BF6"/>
    <w:rsid w:val="0090580D"/>
    <w:rsid w:val="009059A2"/>
    <w:rsid w:val="00905A06"/>
    <w:rsid w:val="00905B9D"/>
    <w:rsid w:val="00905CDE"/>
    <w:rsid w:val="00906100"/>
    <w:rsid w:val="00906486"/>
    <w:rsid w:val="00906517"/>
    <w:rsid w:val="009067B8"/>
    <w:rsid w:val="00906A8E"/>
    <w:rsid w:val="00906EED"/>
    <w:rsid w:val="00907071"/>
    <w:rsid w:val="0090715C"/>
    <w:rsid w:val="00907880"/>
    <w:rsid w:val="00907B4A"/>
    <w:rsid w:val="00907D40"/>
    <w:rsid w:val="00907D99"/>
    <w:rsid w:val="009101BF"/>
    <w:rsid w:val="0091027A"/>
    <w:rsid w:val="00910334"/>
    <w:rsid w:val="009104FA"/>
    <w:rsid w:val="009105E7"/>
    <w:rsid w:val="00910671"/>
    <w:rsid w:val="009108A7"/>
    <w:rsid w:val="00910C85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B7D"/>
    <w:rsid w:val="00912FF8"/>
    <w:rsid w:val="0091345B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D"/>
    <w:rsid w:val="0091550B"/>
    <w:rsid w:val="0091559D"/>
    <w:rsid w:val="00915665"/>
    <w:rsid w:val="00915711"/>
    <w:rsid w:val="0091610F"/>
    <w:rsid w:val="009161BA"/>
    <w:rsid w:val="00916328"/>
    <w:rsid w:val="00916433"/>
    <w:rsid w:val="0091647F"/>
    <w:rsid w:val="00916827"/>
    <w:rsid w:val="00916901"/>
    <w:rsid w:val="0091693C"/>
    <w:rsid w:val="00916996"/>
    <w:rsid w:val="00916DCC"/>
    <w:rsid w:val="009170BC"/>
    <w:rsid w:val="009173EB"/>
    <w:rsid w:val="009174FA"/>
    <w:rsid w:val="00917A5D"/>
    <w:rsid w:val="00917CCB"/>
    <w:rsid w:val="00917FD3"/>
    <w:rsid w:val="00920259"/>
    <w:rsid w:val="0092053A"/>
    <w:rsid w:val="00920874"/>
    <w:rsid w:val="00920AF4"/>
    <w:rsid w:val="00920DA6"/>
    <w:rsid w:val="00920FE4"/>
    <w:rsid w:val="009210FE"/>
    <w:rsid w:val="00921140"/>
    <w:rsid w:val="009216BF"/>
    <w:rsid w:val="009218D2"/>
    <w:rsid w:val="00921A01"/>
    <w:rsid w:val="00921A74"/>
    <w:rsid w:val="00921BDA"/>
    <w:rsid w:val="00921C9F"/>
    <w:rsid w:val="00921ECE"/>
    <w:rsid w:val="00921ED5"/>
    <w:rsid w:val="00921F85"/>
    <w:rsid w:val="00921FA1"/>
    <w:rsid w:val="0092203C"/>
    <w:rsid w:val="00922496"/>
    <w:rsid w:val="009225B6"/>
    <w:rsid w:val="0092286C"/>
    <w:rsid w:val="00922E83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934"/>
    <w:rsid w:val="00924F5D"/>
    <w:rsid w:val="00924FE0"/>
    <w:rsid w:val="0092507E"/>
    <w:rsid w:val="00925470"/>
    <w:rsid w:val="00925511"/>
    <w:rsid w:val="00925836"/>
    <w:rsid w:val="00925CEE"/>
    <w:rsid w:val="00925DD1"/>
    <w:rsid w:val="00926030"/>
    <w:rsid w:val="009260EC"/>
    <w:rsid w:val="00926140"/>
    <w:rsid w:val="00926264"/>
    <w:rsid w:val="00926595"/>
    <w:rsid w:val="009265CC"/>
    <w:rsid w:val="00926681"/>
    <w:rsid w:val="0092698B"/>
    <w:rsid w:val="009269EB"/>
    <w:rsid w:val="00926B01"/>
    <w:rsid w:val="00926E71"/>
    <w:rsid w:val="00926EBB"/>
    <w:rsid w:val="00926EE5"/>
    <w:rsid w:val="00927211"/>
    <w:rsid w:val="00927752"/>
    <w:rsid w:val="00927CAF"/>
    <w:rsid w:val="009300CB"/>
    <w:rsid w:val="00930305"/>
    <w:rsid w:val="0093059F"/>
    <w:rsid w:val="0093063D"/>
    <w:rsid w:val="00930DFB"/>
    <w:rsid w:val="009311E0"/>
    <w:rsid w:val="009312DB"/>
    <w:rsid w:val="0093135E"/>
    <w:rsid w:val="0093195D"/>
    <w:rsid w:val="00931A43"/>
    <w:rsid w:val="00931B3D"/>
    <w:rsid w:val="00931FB6"/>
    <w:rsid w:val="00932109"/>
    <w:rsid w:val="009321F1"/>
    <w:rsid w:val="00932202"/>
    <w:rsid w:val="009322AC"/>
    <w:rsid w:val="00932445"/>
    <w:rsid w:val="00932474"/>
    <w:rsid w:val="009324AA"/>
    <w:rsid w:val="009324B1"/>
    <w:rsid w:val="009327B5"/>
    <w:rsid w:val="00932907"/>
    <w:rsid w:val="00932A16"/>
    <w:rsid w:val="00932A20"/>
    <w:rsid w:val="0093311E"/>
    <w:rsid w:val="00933B1B"/>
    <w:rsid w:val="00933D61"/>
    <w:rsid w:val="00933DE4"/>
    <w:rsid w:val="00933E25"/>
    <w:rsid w:val="00933F7F"/>
    <w:rsid w:val="009343B2"/>
    <w:rsid w:val="0093457F"/>
    <w:rsid w:val="00934753"/>
    <w:rsid w:val="00934B08"/>
    <w:rsid w:val="00935490"/>
    <w:rsid w:val="009354D1"/>
    <w:rsid w:val="00935521"/>
    <w:rsid w:val="009355F0"/>
    <w:rsid w:val="00935B52"/>
    <w:rsid w:val="0093611C"/>
    <w:rsid w:val="0093670B"/>
    <w:rsid w:val="0093675A"/>
    <w:rsid w:val="00936951"/>
    <w:rsid w:val="00936A90"/>
    <w:rsid w:val="00936AC4"/>
    <w:rsid w:val="00936D86"/>
    <w:rsid w:val="009370A6"/>
    <w:rsid w:val="009373D6"/>
    <w:rsid w:val="0093752F"/>
    <w:rsid w:val="00937AC7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01"/>
    <w:rsid w:val="00940EDF"/>
    <w:rsid w:val="00940FB5"/>
    <w:rsid w:val="00941091"/>
    <w:rsid w:val="009410A3"/>
    <w:rsid w:val="0094124C"/>
    <w:rsid w:val="009412CA"/>
    <w:rsid w:val="0094148B"/>
    <w:rsid w:val="00941A13"/>
    <w:rsid w:val="00941A1C"/>
    <w:rsid w:val="00941A6F"/>
    <w:rsid w:val="00941B44"/>
    <w:rsid w:val="00941B97"/>
    <w:rsid w:val="00941BFA"/>
    <w:rsid w:val="00941CDD"/>
    <w:rsid w:val="00941DA0"/>
    <w:rsid w:val="009420AB"/>
    <w:rsid w:val="0094212A"/>
    <w:rsid w:val="0094219A"/>
    <w:rsid w:val="00942743"/>
    <w:rsid w:val="00942BB8"/>
    <w:rsid w:val="009430BC"/>
    <w:rsid w:val="00943108"/>
    <w:rsid w:val="009431CF"/>
    <w:rsid w:val="009431DA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AF4"/>
    <w:rsid w:val="00944CBE"/>
    <w:rsid w:val="00944D54"/>
    <w:rsid w:val="00944DDE"/>
    <w:rsid w:val="00944E41"/>
    <w:rsid w:val="0094540F"/>
    <w:rsid w:val="0094596F"/>
    <w:rsid w:val="00945A25"/>
    <w:rsid w:val="00945E49"/>
    <w:rsid w:val="00945E73"/>
    <w:rsid w:val="009461C4"/>
    <w:rsid w:val="009462D8"/>
    <w:rsid w:val="00946388"/>
    <w:rsid w:val="009463A9"/>
    <w:rsid w:val="00946A65"/>
    <w:rsid w:val="00946B74"/>
    <w:rsid w:val="00946C6F"/>
    <w:rsid w:val="00946CC9"/>
    <w:rsid w:val="00946FE2"/>
    <w:rsid w:val="00947140"/>
    <w:rsid w:val="00947454"/>
    <w:rsid w:val="0094751D"/>
    <w:rsid w:val="009475CD"/>
    <w:rsid w:val="00947882"/>
    <w:rsid w:val="00947B4F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99"/>
    <w:rsid w:val="00950DD1"/>
    <w:rsid w:val="009510B9"/>
    <w:rsid w:val="00951417"/>
    <w:rsid w:val="0095154C"/>
    <w:rsid w:val="009515C9"/>
    <w:rsid w:val="009517A9"/>
    <w:rsid w:val="009517C7"/>
    <w:rsid w:val="009518BD"/>
    <w:rsid w:val="00951950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7A4"/>
    <w:rsid w:val="009527B9"/>
    <w:rsid w:val="00952ACA"/>
    <w:rsid w:val="00952FFA"/>
    <w:rsid w:val="009532CD"/>
    <w:rsid w:val="009537A7"/>
    <w:rsid w:val="00953850"/>
    <w:rsid w:val="009539E6"/>
    <w:rsid w:val="00953A43"/>
    <w:rsid w:val="00953A86"/>
    <w:rsid w:val="00953B1F"/>
    <w:rsid w:val="00953C94"/>
    <w:rsid w:val="0095402A"/>
    <w:rsid w:val="0095406B"/>
    <w:rsid w:val="009542E5"/>
    <w:rsid w:val="009545B4"/>
    <w:rsid w:val="009548C3"/>
    <w:rsid w:val="00954B61"/>
    <w:rsid w:val="00954BC4"/>
    <w:rsid w:val="00954E04"/>
    <w:rsid w:val="00954FB7"/>
    <w:rsid w:val="0095506D"/>
    <w:rsid w:val="0095524E"/>
    <w:rsid w:val="00955303"/>
    <w:rsid w:val="009555E2"/>
    <w:rsid w:val="009557DF"/>
    <w:rsid w:val="00955849"/>
    <w:rsid w:val="00955944"/>
    <w:rsid w:val="00955A2E"/>
    <w:rsid w:val="00955AD2"/>
    <w:rsid w:val="00955E35"/>
    <w:rsid w:val="00955EF7"/>
    <w:rsid w:val="00956101"/>
    <w:rsid w:val="009561F9"/>
    <w:rsid w:val="00956361"/>
    <w:rsid w:val="00956537"/>
    <w:rsid w:val="009566DA"/>
    <w:rsid w:val="00956BB2"/>
    <w:rsid w:val="00956C61"/>
    <w:rsid w:val="00956EBF"/>
    <w:rsid w:val="00956F90"/>
    <w:rsid w:val="00957060"/>
    <w:rsid w:val="00957487"/>
    <w:rsid w:val="009574CA"/>
    <w:rsid w:val="009577CB"/>
    <w:rsid w:val="00957944"/>
    <w:rsid w:val="00957C1C"/>
    <w:rsid w:val="00957C22"/>
    <w:rsid w:val="00957D9C"/>
    <w:rsid w:val="0096007C"/>
    <w:rsid w:val="00960353"/>
    <w:rsid w:val="009603AB"/>
    <w:rsid w:val="0096040A"/>
    <w:rsid w:val="0096042B"/>
    <w:rsid w:val="009605AA"/>
    <w:rsid w:val="009607AF"/>
    <w:rsid w:val="00960A88"/>
    <w:rsid w:val="00960C68"/>
    <w:rsid w:val="00960CB6"/>
    <w:rsid w:val="00960D27"/>
    <w:rsid w:val="00960E7D"/>
    <w:rsid w:val="00960F3D"/>
    <w:rsid w:val="00960F7D"/>
    <w:rsid w:val="00961023"/>
    <w:rsid w:val="009612F1"/>
    <w:rsid w:val="009613DF"/>
    <w:rsid w:val="00961478"/>
    <w:rsid w:val="009616FA"/>
    <w:rsid w:val="00961933"/>
    <w:rsid w:val="00961952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2F35"/>
    <w:rsid w:val="00963100"/>
    <w:rsid w:val="00963291"/>
    <w:rsid w:val="009632F2"/>
    <w:rsid w:val="0096336E"/>
    <w:rsid w:val="0096371A"/>
    <w:rsid w:val="0096392B"/>
    <w:rsid w:val="00963957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3"/>
    <w:rsid w:val="0096504D"/>
    <w:rsid w:val="00965235"/>
    <w:rsid w:val="009654F0"/>
    <w:rsid w:val="009656BC"/>
    <w:rsid w:val="009659EA"/>
    <w:rsid w:val="00965A30"/>
    <w:rsid w:val="00965C28"/>
    <w:rsid w:val="00965C2A"/>
    <w:rsid w:val="00965D22"/>
    <w:rsid w:val="00965FA6"/>
    <w:rsid w:val="00966079"/>
    <w:rsid w:val="009663A3"/>
    <w:rsid w:val="00966564"/>
    <w:rsid w:val="0096681D"/>
    <w:rsid w:val="0096691D"/>
    <w:rsid w:val="00966EC4"/>
    <w:rsid w:val="00966F9C"/>
    <w:rsid w:val="00966FF5"/>
    <w:rsid w:val="00967095"/>
    <w:rsid w:val="00967195"/>
    <w:rsid w:val="00967504"/>
    <w:rsid w:val="0096766C"/>
    <w:rsid w:val="009676FF"/>
    <w:rsid w:val="00967782"/>
    <w:rsid w:val="00967851"/>
    <w:rsid w:val="009679F8"/>
    <w:rsid w:val="00967C94"/>
    <w:rsid w:val="00967D2D"/>
    <w:rsid w:val="00967F57"/>
    <w:rsid w:val="00970387"/>
    <w:rsid w:val="00970757"/>
    <w:rsid w:val="00970879"/>
    <w:rsid w:val="0097091E"/>
    <w:rsid w:val="00970A59"/>
    <w:rsid w:val="00970DA6"/>
    <w:rsid w:val="00970DEC"/>
    <w:rsid w:val="00970F7A"/>
    <w:rsid w:val="00970FE3"/>
    <w:rsid w:val="00971190"/>
    <w:rsid w:val="009717A1"/>
    <w:rsid w:val="0097182A"/>
    <w:rsid w:val="0097184A"/>
    <w:rsid w:val="009718E0"/>
    <w:rsid w:val="00971940"/>
    <w:rsid w:val="00971ABD"/>
    <w:rsid w:val="00971AF5"/>
    <w:rsid w:val="00971D8F"/>
    <w:rsid w:val="00971E51"/>
    <w:rsid w:val="00971E76"/>
    <w:rsid w:val="00971EC5"/>
    <w:rsid w:val="00971F6B"/>
    <w:rsid w:val="00971FCC"/>
    <w:rsid w:val="009723F8"/>
    <w:rsid w:val="0097298A"/>
    <w:rsid w:val="00972A0B"/>
    <w:rsid w:val="00972AA6"/>
    <w:rsid w:val="00972BAB"/>
    <w:rsid w:val="00972BB7"/>
    <w:rsid w:val="00972C06"/>
    <w:rsid w:val="00972C90"/>
    <w:rsid w:val="00972E27"/>
    <w:rsid w:val="00972E36"/>
    <w:rsid w:val="00972F4C"/>
    <w:rsid w:val="00972FEB"/>
    <w:rsid w:val="00973257"/>
    <w:rsid w:val="0097330F"/>
    <w:rsid w:val="009734EF"/>
    <w:rsid w:val="0097383E"/>
    <w:rsid w:val="009738E5"/>
    <w:rsid w:val="009739F8"/>
    <w:rsid w:val="00973B3A"/>
    <w:rsid w:val="00973E47"/>
    <w:rsid w:val="00973E73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17"/>
    <w:rsid w:val="0097479F"/>
    <w:rsid w:val="00974BF3"/>
    <w:rsid w:val="00974D2A"/>
    <w:rsid w:val="00974EA4"/>
    <w:rsid w:val="00974EBD"/>
    <w:rsid w:val="00975055"/>
    <w:rsid w:val="009751BA"/>
    <w:rsid w:val="0097538C"/>
    <w:rsid w:val="0097569A"/>
    <w:rsid w:val="0097570F"/>
    <w:rsid w:val="00975859"/>
    <w:rsid w:val="00975D34"/>
    <w:rsid w:val="00975D49"/>
    <w:rsid w:val="00975DDE"/>
    <w:rsid w:val="00975E36"/>
    <w:rsid w:val="00975EC7"/>
    <w:rsid w:val="00975F1B"/>
    <w:rsid w:val="009767DE"/>
    <w:rsid w:val="00976D63"/>
    <w:rsid w:val="0097702B"/>
    <w:rsid w:val="009773A0"/>
    <w:rsid w:val="009775C2"/>
    <w:rsid w:val="00977852"/>
    <w:rsid w:val="009778AB"/>
    <w:rsid w:val="00977BFD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9DD"/>
    <w:rsid w:val="00980F14"/>
    <w:rsid w:val="0098120B"/>
    <w:rsid w:val="0098131D"/>
    <w:rsid w:val="0098172B"/>
    <w:rsid w:val="009817F9"/>
    <w:rsid w:val="0098183B"/>
    <w:rsid w:val="00981BCD"/>
    <w:rsid w:val="00981D27"/>
    <w:rsid w:val="00981F96"/>
    <w:rsid w:val="0098203A"/>
    <w:rsid w:val="009820C4"/>
    <w:rsid w:val="009822AF"/>
    <w:rsid w:val="009823A3"/>
    <w:rsid w:val="009823E5"/>
    <w:rsid w:val="009825F9"/>
    <w:rsid w:val="0098260B"/>
    <w:rsid w:val="009826DE"/>
    <w:rsid w:val="00982738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DF2"/>
    <w:rsid w:val="00984206"/>
    <w:rsid w:val="009843AC"/>
    <w:rsid w:val="0098445B"/>
    <w:rsid w:val="00984621"/>
    <w:rsid w:val="0098497D"/>
    <w:rsid w:val="00984F16"/>
    <w:rsid w:val="0098511E"/>
    <w:rsid w:val="00985165"/>
    <w:rsid w:val="009852B3"/>
    <w:rsid w:val="0098537C"/>
    <w:rsid w:val="0098541D"/>
    <w:rsid w:val="00985CA4"/>
    <w:rsid w:val="00985EF5"/>
    <w:rsid w:val="0098601C"/>
    <w:rsid w:val="009861E9"/>
    <w:rsid w:val="009863D3"/>
    <w:rsid w:val="009865AA"/>
    <w:rsid w:val="00986657"/>
    <w:rsid w:val="0098666F"/>
    <w:rsid w:val="00986956"/>
    <w:rsid w:val="009869A9"/>
    <w:rsid w:val="009869AB"/>
    <w:rsid w:val="009869B8"/>
    <w:rsid w:val="00986A83"/>
    <w:rsid w:val="00987236"/>
    <w:rsid w:val="00987282"/>
    <w:rsid w:val="009876A0"/>
    <w:rsid w:val="00987847"/>
    <w:rsid w:val="009879B5"/>
    <w:rsid w:val="009879F3"/>
    <w:rsid w:val="009879F4"/>
    <w:rsid w:val="00987A21"/>
    <w:rsid w:val="00987C37"/>
    <w:rsid w:val="009900A4"/>
    <w:rsid w:val="0099017B"/>
    <w:rsid w:val="00990238"/>
    <w:rsid w:val="0099052C"/>
    <w:rsid w:val="00990712"/>
    <w:rsid w:val="0099085D"/>
    <w:rsid w:val="009908F2"/>
    <w:rsid w:val="00990AAD"/>
    <w:rsid w:val="0099138A"/>
    <w:rsid w:val="00991611"/>
    <w:rsid w:val="0099175E"/>
    <w:rsid w:val="009917F3"/>
    <w:rsid w:val="0099185C"/>
    <w:rsid w:val="00991893"/>
    <w:rsid w:val="00991A38"/>
    <w:rsid w:val="00991D54"/>
    <w:rsid w:val="00991DB3"/>
    <w:rsid w:val="00991F39"/>
    <w:rsid w:val="00992159"/>
    <w:rsid w:val="009923ED"/>
    <w:rsid w:val="009925AF"/>
    <w:rsid w:val="00992624"/>
    <w:rsid w:val="0099270A"/>
    <w:rsid w:val="009927C4"/>
    <w:rsid w:val="00992A61"/>
    <w:rsid w:val="00992B42"/>
    <w:rsid w:val="00992D1C"/>
    <w:rsid w:val="00992D5E"/>
    <w:rsid w:val="00992E65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42"/>
    <w:rsid w:val="00993DA5"/>
    <w:rsid w:val="00993E03"/>
    <w:rsid w:val="0099421A"/>
    <w:rsid w:val="00994801"/>
    <w:rsid w:val="00994A77"/>
    <w:rsid w:val="00994BD1"/>
    <w:rsid w:val="00994F40"/>
    <w:rsid w:val="00995263"/>
    <w:rsid w:val="00995360"/>
    <w:rsid w:val="009954AD"/>
    <w:rsid w:val="0099567F"/>
    <w:rsid w:val="009956EB"/>
    <w:rsid w:val="009957AA"/>
    <w:rsid w:val="009959BF"/>
    <w:rsid w:val="00995A61"/>
    <w:rsid w:val="00995B6E"/>
    <w:rsid w:val="00995C08"/>
    <w:rsid w:val="00996428"/>
    <w:rsid w:val="0099646A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77"/>
    <w:rsid w:val="009979D6"/>
    <w:rsid w:val="00997B89"/>
    <w:rsid w:val="00997CA3"/>
    <w:rsid w:val="009A0212"/>
    <w:rsid w:val="009A02E1"/>
    <w:rsid w:val="009A031F"/>
    <w:rsid w:val="009A038D"/>
    <w:rsid w:val="009A041C"/>
    <w:rsid w:val="009A0822"/>
    <w:rsid w:val="009A0D4E"/>
    <w:rsid w:val="009A0ED5"/>
    <w:rsid w:val="009A10BB"/>
    <w:rsid w:val="009A12D1"/>
    <w:rsid w:val="009A12E6"/>
    <w:rsid w:val="009A1648"/>
    <w:rsid w:val="009A1E13"/>
    <w:rsid w:val="009A1E77"/>
    <w:rsid w:val="009A204E"/>
    <w:rsid w:val="009A20F1"/>
    <w:rsid w:val="009A2180"/>
    <w:rsid w:val="009A2255"/>
    <w:rsid w:val="009A231F"/>
    <w:rsid w:val="009A246A"/>
    <w:rsid w:val="009A2913"/>
    <w:rsid w:val="009A2CDE"/>
    <w:rsid w:val="009A2EAE"/>
    <w:rsid w:val="009A3183"/>
    <w:rsid w:val="009A3279"/>
    <w:rsid w:val="009A37AC"/>
    <w:rsid w:val="009A38EB"/>
    <w:rsid w:val="009A3979"/>
    <w:rsid w:val="009A3A5F"/>
    <w:rsid w:val="009A3AB5"/>
    <w:rsid w:val="009A3DBA"/>
    <w:rsid w:val="009A3F9D"/>
    <w:rsid w:val="009A4100"/>
    <w:rsid w:val="009A4293"/>
    <w:rsid w:val="009A468D"/>
    <w:rsid w:val="009A4888"/>
    <w:rsid w:val="009A4A8A"/>
    <w:rsid w:val="009A4CF3"/>
    <w:rsid w:val="009A516A"/>
    <w:rsid w:val="009A528E"/>
    <w:rsid w:val="009A5389"/>
    <w:rsid w:val="009A542D"/>
    <w:rsid w:val="009A5B17"/>
    <w:rsid w:val="009A5BA0"/>
    <w:rsid w:val="009A5DC3"/>
    <w:rsid w:val="009A6073"/>
    <w:rsid w:val="009A6127"/>
    <w:rsid w:val="009A637B"/>
    <w:rsid w:val="009A6456"/>
    <w:rsid w:val="009A6636"/>
    <w:rsid w:val="009A6678"/>
    <w:rsid w:val="009A67F3"/>
    <w:rsid w:val="009A6978"/>
    <w:rsid w:val="009A6A14"/>
    <w:rsid w:val="009A6BA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263"/>
    <w:rsid w:val="009B02A3"/>
    <w:rsid w:val="009B0542"/>
    <w:rsid w:val="009B0605"/>
    <w:rsid w:val="009B0C68"/>
    <w:rsid w:val="009B0DA0"/>
    <w:rsid w:val="009B0DD2"/>
    <w:rsid w:val="009B12C9"/>
    <w:rsid w:val="009B13A1"/>
    <w:rsid w:val="009B13D7"/>
    <w:rsid w:val="009B1513"/>
    <w:rsid w:val="009B156B"/>
    <w:rsid w:val="009B1677"/>
    <w:rsid w:val="009B1AF7"/>
    <w:rsid w:val="009B2092"/>
    <w:rsid w:val="009B245E"/>
    <w:rsid w:val="009B2532"/>
    <w:rsid w:val="009B2655"/>
    <w:rsid w:val="009B2927"/>
    <w:rsid w:val="009B2F3C"/>
    <w:rsid w:val="009B3221"/>
    <w:rsid w:val="009B3427"/>
    <w:rsid w:val="009B346F"/>
    <w:rsid w:val="009B3581"/>
    <w:rsid w:val="009B3745"/>
    <w:rsid w:val="009B3A8F"/>
    <w:rsid w:val="009B3BF5"/>
    <w:rsid w:val="009B3C79"/>
    <w:rsid w:val="009B3D0C"/>
    <w:rsid w:val="009B42DA"/>
    <w:rsid w:val="009B4821"/>
    <w:rsid w:val="009B4BED"/>
    <w:rsid w:val="009B4C24"/>
    <w:rsid w:val="009B5039"/>
    <w:rsid w:val="009B5240"/>
    <w:rsid w:val="009B55C0"/>
    <w:rsid w:val="009B5821"/>
    <w:rsid w:val="009B591E"/>
    <w:rsid w:val="009B59B0"/>
    <w:rsid w:val="009B5B13"/>
    <w:rsid w:val="009B616B"/>
    <w:rsid w:val="009B628F"/>
    <w:rsid w:val="009B62F9"/>
    <w:rsid w:val="009B66A0"/>
    <w:rsid w:val="009B6721"/>
    <w:rsid w:val="009B6748"/>
    <w:rsid w:val="009B68AD"/>
    <w:rsid w:val="009B6C13"/>
    <w:rsid w:val="009B6F64"/>
    <w:rsid w:val="009B7100"/>
    <w:rsid w:val="009B717B"/>
    <w:rsid w:val="009B739E"/>
    <w:rsid w:val="009B76FC"/>
    <w:rsid w:val="009B79C4"/>
    <w:rsid w:val="009B79D6"/>
    <w:rsid w:val="009B7B88"/>
    <w:rsid w:val="009B7BB7"/>
    <w:rsid w:val="009B7FFA"/>
    <w:rsid w:val="009C006D"/>
    <w:rsid w:val="009C00EF"/>
    <w:rsid w:val="009C01F7"/>
    <w:rsid w:val="009C047A"/>
    <w:rsid w:val="009C09D2"/>
    <w:rsid w:val="009C0A9F"/>
    <w:rsid w:val="009C0BC1"/>
    <w:rsid w:val="009C0D98"/>
    <w:rsid w:val="009C0DBE"/>
    <w:rsid w:val="009C1012"/>
    <w:rsid w:val="009C10DF"/>
    <w:rsid w:val="009C11E0"/>
    <w:rsid w:val="009C121E"/>
    <w:rsid w:val="009C136A"/>
    <w:rsid w:val="009C1810"/>
    <w:rsid w:val="009C1848"/>
    <w:rsid w:val="009C1A35"/>
    <w:rsid w:val="009C1B73"/>
    <w:rsid w:val="009C1B93"/>
    <w:rsid w:val="009C1D4B"/>
    <w:rsid w:val="009C1E0C"/>
    <w:rsid w:val="009C20D3"/>
    <w:rsid w:val="009C2358"/>
    <w:rsid w:val="009C25FA"/>
    <w:rsid w:val="009C26D7"/>
    <w:rsid w:val="009C281C"/>
    <w:rsid w:val="009C2846"/>
    <w:rsid w:val="009C2E3F"/>
    <w:rsid w:val="009C30A8"/>
    <w:rsid w:val="009C319F"/>
    <w:rsid w:val="009C3289"/>
    <w:rsid w:val="009C36A4"/>
    <w:rsid w:val="009C37EE"/>
    <w:rsid w:val="009C3D88"/>
    <w:rsid w:val="009C3F40"/>
    <w:rsid w:val="009C3F42"/>
    <w:rsid w:val="009C4365"/>
    <w:rsid w:val="009C460F"/>
    <w:rsid w:val="009C46A2"/>
    <w:rsid w:val="009C4799"/>
    <w:rsid w:val="009C47D1"/>
    <w:rsid w:val="009C4B47"/>
    <w:rsid w:val="009C5063"/>
    <w:rsid w:val="009C520B"/>
    <w:rsid w:val="009C5430"/>
    <w:rsid w:val="009C56BA"/>
    <w:rsid w:val="009C56FE"/>
    <w:rsid w:val="009C574B"/>
    <w:rsid w:val="009C5785"/>
    <w:rsid w:val="009C5793"/>
    <w:rsid w:val="009C5874"/>
    <w:rsid w:val="009C5A0F"/>
    <w:rsid w:val="009C5F9A"/>
    <w:rsid w:val="009C6237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751"/>
    <w:rsid w:val="009C7B7A"/>
    <w:rsid w:val="009C7F47"/>
    <w:rsid w:val="009D0361"/>
    <w:rsid w:val="009D0720"/>
    <w:rsid w:val="009D079F"/>
    <w:rsid w:val="009D0888"/>
    <w:rsid w:val="009D0897"/>
    <w:rsid w:val="009D099A"/>
    <w:rsid w:val="009D09A4"/>
    <w:rsid w:val="009D0B18"/>
    <w:rsid w:val="009D0D32"/>
    <w:rsid w:val="009D1205"/>
    <w:rsid w:val="009D1286"/>
    <w:rsid w:val="009D1325"/>
    <w:rsid w:val="009D15E0"/>
    <w:rsid w:val="009D1652"/>
    <w:rsid w:val="009D1808"/>
    <w:rsid w:val="009D1B5A"/>
    <w:rsid w:val="009D1C2C"/>
    <w:rsid w:val="009D1F7A"/>
    <w:rsid w:val="009D2093"/>
    <w:rsid w:val="009D2118"/>
    <w:rsid w:val="009D2265"/>
    <w:rsid w:val="009D22EA"/>
    <w:rsid w:val="009D248E"/>
    <w:rsid w:val="009D2745"/>
    <w:rsid w:val="009D2752"/>
    <w:rsid w:val="009D28C6"/>
    <w:rsid w:val="009D290A"/>
    <w:rsid w:val="009D2962"/>
    <w:rsid w:val="009D2A05"/>
    <w:rsid w:val="009D2C43"/>
    <w:rsid w:val="009D2DB1"/>
    <w:rsid w:val="009D2EDD"/>
    <w:rsid w:val="009D3253"/>
    <w:rsid w:val="009D36B6"/>
    <w:rsid w:val="009D38C5"/>
    <w:rsid w:val="009D3994"/>
    <w:rsid w:val="009D3CC0"/>
    <w:rsid w:val="009D3CEB"/>
    <w:rsid w:val="009D3D45"/>
    <w:rsid w:val="009D422C"/>
    <w:rsid w:val="009D4303"/>
    <w:rsid w:val="009D4367"/>
    <w:rsid w:val="009D43F5"/>
    <w:rsid w:val="009D478C"/>
    <w:rsid w:val="009D49A4"/>
    <w:rsid w:val="009D4A8E"/>
    <w:rsid w:val="009D4D1D"/>
    <w:rsid w:val="009D4DA3"/>
    <w:rsid w:val="009D50DD"/>
    <w:rsid w:val="009D5199"/>
    <w:rsid w:val="009D5593"/>
    <w:rsid w:val="009D55B7"/>
    <w:rsid w:val="009D57AD"/>
    <w:rsid w:val="009D59D3"/>
    <w:rsid w:val="009D5DC2"/>
    <w:rsid w:val="009D5EBD"/>
    <w:rsid w:val="009D5EC2"/>
    <w:rsid w:val="009D610C"/>
    <w:rsid w:val="009D62E7"/>
    <w:rsid w:val="009D63EF"/>
    <w:rsid w:val="009D64BB"/>
    <w:rsid w:val="009D6577"/>
    <w:rsid w:val="009D65A6"/>
    <w:rsid w:val="009D6940"/>
    <w:rsid w:val="009D69A8"/>
    <w:rsid w:val="009D69F6"/>
    <w:rsid w:val="009D6BE2"/>
    <w:rsid w:val="009D6DC7"/>
    <w:rsid w:val="009D71BF"/>
    <w:rsid w:val="009D7341"/>
    <w:rsid w:val="009D7511"/>
    <w:rsid w:val="009D75A4"/>
    <w:rsid w:val="009D76D2"/>
    <w:rsid w:val="009D79C8"/>
    <w:rsid w:val="009D7DA3"/>
    <w:rsid w:val="009D7EF7"/>
    <w:rsid w:val="009D7FE6"/>
    <w:rsid w:val="009E01B4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0D5"/>
    <w:rsid w:val="009E217E"/>
    <w:rsid w:val="009E21A0"/>
    <w:rsid w:val="009E226A"/>
    <w:rsid w:val="009E238A"/>
    <w:rsid w:val="009E2A62"/>
    <w:rsid w:val="009E2AA5"/>
    <w:rsid w:val="009E2F97"/>
    <w:rsid w:val="009E3235"/>
    <w:rsid w:val="009E35BC"/>
    <w:rsid w:val="009E3790"/>
    <w:rsid w:val="009E3908"/>
    <w:rsid w:val="009E3C2A"/>
    <w:rsid w:val="009E3E78"/>
    <w:rsid w:val="009E4071"/>
    <w:rsid w:val="009E457F"/>
    <w:rsid w:val="009E46CC"/>
    <w:rsid w:val="009E47B9"/>
    <w:rsid w:val="009E4A6F"/>
    <w:rsid w:val="009E4EE8"/>
    <w:rsid w:val="009E53AA"/>
    <w:rsid w:val="009E53D6"/>
    <w:rsid w:val="009E5656"/>
    <w:rsid w:val="009E5817"/>
    <w:rsid w:val="009E5AB4"/>
    <w:rsid w:val="009E5CA8"/>
    <w:rsid w:val="009E5FA4"/>
    <w:rsid w:val="009E605E"/>
    <w:rsid w:val="009E641D"/>
    <w:rsid w:val="009E64A5"/>
    <w:rsid w:val="009E6712"/>
    <w:rsid w:val="009E69B9"/>
    <w:rsid w:val="009E6B29"/>
    <w:rsid w:val="009E6D08"/>
    <w:rsid w:val="009E6F6E"/>
    <w:rsid w:val="009E6FD7"/>
    <w:rsid w:val="009E70C6"/>
    <w:rsid w:val="009E7461"/>
    <w:rsid w:val="009E7667"/>
    <w:rsid w:val="009E76FA"/>
    <w:rsid w:val="009E798E"/>
    <w:rsid w:val="009E79F5"/>
    <w:rsid w:val="009E7C86"/>
    <w:rsid w:val="009E7DA6"/>
    <w:rsid w:val="009E7E9D"/>
    <w:rsid w:val="009F0001"/>
    <w:rsid w:val="009F024B"/>
    <w:rsid w:val="009F03C2"/>
    <w:rsid w:val="009F06DD"/>
    <w:rsid w:val="009F06F6"/>
    <w:rsid w:val="009F073C"/>
    <w:rsid w:val="009F0C38"/>
    <w:rsid w:val="009F0CD1"/>
    <w:rsid w:val="009F0E06"/>
    <w:rsid w:val="009F1033"/>
    <w:rsid w:val="009F163C"/>
    <w:rsid w:val="009F187B"/>
    <w:rsid w:val="009F1933"/>
    <w:rsid w:val="009F1B37"/>
    <w:rsid w:val="009F1DFD"/>
    <w:rsid w:val="009F2728"/>
    <w:rsid w:val="009F29A1"/>
    <w:rsid w:val="009F2C55"/>
    <w:rsid w:val="009F2CA3"/>
    <w:rsid w:val="009F2E7E"/>
    <w:rsid w:val="009F3A4B"/>
    <w:rsid w:val="009F3B76"/>
    <w:rsid w:val="009F416E"/>
    <w:rsid w:val="009F41E1"/>
    <w:rsid w:val="009F426F"/>
    <w:rsid w:val="009F4375"/>
    <w:rsid w:val="009F4834"/>
    <w:rsid w:val="009F4C62"/>
    <w:rsid w:val="009F4E78"/>
    <w:rsid w:val="009F4EE6"/>
    <w:rsid w:val="009F4F05"/>
    <w:rsid w:val="009F5606"/>
    <w:rsid w:val="009F5BD3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A53"/>
    <w:rsid w:val="009F6CE1"/>
    <w:rsid w:val="009F6D63"/>
    <w:rsid w:val="009F6FBA"/>
    <w:rsid w:val="009F7139"/>
    <w:rsid w:val="009F7169"/>
    <w:rsid w:val="009F71C2"/>
    <w:rsid w:val="009F744E"/>
    <w:rsid w:val="009F76CB"/>
    <w:rsid w:val="009F7883"/>
    <w:rsid w:val="009F79F3"/>
    <w:rsid w:val="009F7C5A"/>
    <w:rsid w:val="009F7E34"/>
    <w:rsid w:val="00A0035C"/>
    <w:rsid w:val="00A003E9"/>
    <w:rsid w:val="00A00519"/>
    <w:rsid w:val="00A00632"/>
    <w:rsid w:val="00A00925"/>
    <w:rsid w:val="00A00B7C"/>
    <w:rsid w:val="00A00E21"/>
    <w:rsid w:val="00A01006"/>
    <w:rsid w:val="00A011A2"/>
    <w:rsid w:val="00A011C6"/>
    <w:rsid w:val="00A01606"/>
    <w:rsid w:val="00A01DAE"/>
    <w:rsid w:val="00A022B2"/>
    <w:rsid w:val="00A02B26"/>
    <w:rsid w:val="00A02D09"/>
    <w:rsid w:val="00A02EF4"/>
    <w:rsid w:val="00A02FFB"/>
    <w:rsid w:val="00A032BA"/>
    <w:rsid w:val="00A03308"/>
    <w:rsid w:val="00A03379"/>
    <w:rsid w:val="00A03893"/>
    <w:rsid w:val="00A0394B"/>
    <w:rsid w:val="00A03AD1"/>
    <w:rsid w:val="00A03CA5"/>
    <w:rsid w:val="00A040D5"/>
    <w:rsid w:val="00A04541"/>
    <w:rsid w:val="00A0465F"/>
    <w:rsid w:val="00A04846"/>
    <w:rsid w:val="00A049FB"/>
    <w:rsid w:val="00A04A20"/>
    <w:rsid w:val="00A04A92"/>
    <w:rsid w:val="00A04EA3"/>
    <w:rsid w:val="00A04EBD"/>
    <w:rsid w:val="00A050E9"/>
    <w:rsid w:val="00A05194"/>
    <w:rsid w:val="00A0559E"/>
    <w:rsid w:val="00A0560E"/>
    <w:rsid w:val="00A057B4"/>
    <w:rsid w:val="00A057FF"/>
    <w:rsid w:val="00A05A1F"/>
    <w:rsid w:val="00A05BA9"/>
    <w:rsid w:val="00A05DFF"/>
    <w:rsid w:val="00A05EAD"/>
    <w:rsid w:val="00A05FF8"/>
    <w:rsid w:val="00A06008"/>
    <w:rsid w:val="00A06687"/>
    <w:rsid w:val="00A0689E"/>
    <w:rsid w:val="00A06E7C"/>
    <w:rsid w:val="00A06F57"/>
    <w:rsid w:val="00A07075"/>
    <w:rsid w:val="00A074A6"/>
    <w:rsid w:val="00A075FA"/>
    <w:rsid w:val="00A07654"/>
    <w:rsid w:val="00A076E1"/>
    <w:rsid w:val="00A07894"/>
    <w:rsid w:val="00A07B16"/>
    <w:rsid w:val="00A07CF2"/>
    <w:rsid w:val="00A07CF4"/>
    <w:rsid w:val="00A07EA6"/>
    <w:rsid w:val="00A07F01"/>
    <w:rsid w:val="00A07F2B"/>
    <w:rsid w:val="00A105DB"/>
    <w:rsid w:val="00A106FE"/>
    <w:rsid w:val="00A10915"/>
    <w:rsid w:val="00A109C5"/>
    <w:rsid w:val="00A10B48"/>
    <w:rsid w:val="00A10B90"/>
    <w:rsid w:val="00A10BF5"/>
    <w:rsid w:val="00A10D06"/>
    <w:rsid w:val="00A10FCC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511"/>
    <w:rsid w:val="00A1352A"/>
    <w:rsid w:val="00A13647"/>
    <w:rsid w:val="00A136F5"/>
    <w:rsid w:val="00A13715"/>
    <w:rsid w:val="00A1387C"/>
    <w:rsid w:val="00A1390C"/>
    <w:rsid w:val="00A13B51"/>
    <w:rsid w:val="00A13CF1"/>
    <w:rsid w:val="00A13F4C"/>
    <w:rsid w:val="00A142CA"/>
    <w:rsid w:val="00A142D5"/>
    <w:rsid w:val="00A145D0"/>
    <w:rsid w:val="00A1468E"/>
    <w:rsid w:val="00A14741"/>
    <w:rsid w:val="00A14743"/>
    <w:rsid w:val="00A14A69"/>
    <w:rsid w:val="00A14B5D"/>
    <w:rsid w:val="00A14B73"/>
    <w:rsid w:val="00A15252"/>
    <w:rsid w:val="00A152DD"/>
    <w:rsid w:val="00A1562F"/>
    <w:rsid w:val="00A157EC"/>
    <w:rsid w:val="00A15819"/>
    <w:rsid w:val="00A15BA6"/>
    <w:rsid w:val="00A15C81"/>
    <w:rsid w:val="00A16150"/>
    <w:rsid w:val="00A161B6"/>
    <w:rsid w:val="00A1630A"/>
    <w:rsid w:val="00A1637F"/>
    <w:rsid w:val="00A16817"/>
    <w:rsid w:val="00A1690B"/>
    <w:rsid w:val="00A16A02"/>
    <w:rsid w:val="00A16E5E"/>
    <w:rsid w:val="00A1710B"/>
    <w:rsid w:val="00A171B3"/>
    <w:rsid w:val="00A172DD"/>
    <w:rsid w:val="00A17345"/>
    <w:rsid w:val="00A173BF"/>
    <w:rsid w:val="00A1760D"/>
    <w:rsid w:val="00A177FA"/>
    <w:rsid w:val="00A1789B"/>
    <w:rsid w:val="00A178BC"/>
    <w:rsid w:val="00A20139"/>
    <w:rsid w:val="00A20253"/>
    <w:rsid w:val="00A2028E"/>
    <w:rsid w:val="00A2049C"/>
    <w:rsid w:val="00A204F8"/>
    <w:rsid w:val="00A205BF"/>
    <w:rsid w:val="00A2070B"/>
    <w:rsid w:val="00A20A33"/>
    <w:rsid w:val="00A2104B"/>
    <w:rsid w:val="00A210E9"/>
    <w:rsid w:val="00A215DC"/>
    <w:rsid w:val="00A21666"/>
    <w:rsid w:val="00A21712"/>
    <w:rsid w:val="00A218AE"/>
    <w:rsid w:val="00A21A9D"/>
    <w:rsid w:val="00A21AAA"/>
    <w:rsid w:val="00A21C50"/>
    <w:rsid w:val="00A21D4B"/>
    <w:rsid w:val="00A21E51"/>
    <w:rsid w:val="00A22132"/>
    <w:rsid w:val="00A22207"/>
    <w:rsid w:val="00A22682"/>
    <w:rsid w:val="00A22696"/>
    <w:rsid w:val="00A226BE"/>
    <w:rsid w:val="00A228BB"/>
    <w:rsid w:val="00A22B64"/>
    <w:rsid w:val="00A22CE9"/>
    <w:rsid w:val="00A22D9C"/>
    <w:rsid w:val="00A22E14"/>
    <w:rsid w:val="00A22E73"/>
    <w:rsid w:val="00A2321E"/>
    <w:rsid w:val="00A23331"/>
    <w:rsid w:val="00A235F7"/>
    <w:rsid w:val="00A23813"/>
    <w:rsid w:val="00A23867"/>
    <w:rsid w:val="00A23921"/>
    <w:rsid w:val="00A23B6E"/>
    <w:rsid w:val="00A23EBB"/>
    <w:rsid w:val="00A24150"/>
    <w:rsid w:val="00A2441C"/>
    <w:rsid w:val="00A2445F"/>
    <w:rsid w:val="00A246BF"/>
    <w:rsid w:val="00A2470A"/>
    <w:rsid w:val="00A2481C"/>
    <w:rsid w:val="00A24C00"/>
    <w:rsid w:val="00A24C96"/>
    <w:rsid w:val="00A24CCF"/>
    <w:rsid w:val="00A2524D"/>
    <w:rsid w:val="00A25A28"/>
    <w:rsid w:val="00A25A7A"/>
    <w:rsid w:val="00A25B85"/>
    <w:rsid w:val="00A261E4"/>
    <w:rsid w:val="00A261E7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0"/>
    <w:rsid w:val="00A276E9"/>
    <w:rsid w:val="00A276F1"/>
    <w:rsid w:val="00A27DCD"/>
    <w:rsid w:val="00A27EFE"/>
    <w:rsid w:val="00A3051C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900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21"/>
    <w:rsid w:val="00A3273C"/>
    <w:rsid w:val="00A32750"/>
    <w:rsid w:val="00A327A5"/>
    <w:rsid w:val="00A327E2"/>
    <w:rsid w:val="00A32AB5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45EC"/>
    <w:rsid w:val="00A34C68"/>
    <w:rsid w:val="00A34C88"/>
    <w:rsid w:val="00A35156"/>
    <w:rsid w:val="00A354D0"/>
    <w:rsid w:val="00A35735"/>
    <w:rsid w:val="00A357C9"/>
    <w:rsid w:val="00A35A0B"/>
    <w:rsid w:val="00A35F6A"/>
    <w:rsid w:val="00A362CB"/>
    <w:rsid w:val="00A365F0"/>
    <w:rsid w:val="00A365F9"/>
    <w:rsid w:val="00A36694"/>
    <w:rsid w:val="00A36697"/>
    <w:rsid w:val="00A36ADE"/>
    <w:rsid w:val="00A36DBF"/>
    <w:rsid w:val="00A3706D"/>
    <w:rsid w:val="00A3747D"/>
    <w:rsid w:val="00A37757"/>
    <w:rsid w:val="00A3798F"/>
    <w:rsid w:val="00A37A59"/>
    <w:rsid w:val="00A37BAB"/>
    <w:rsid w:val="00A404BA"/>
    <w:rsid w:val="00A40531"/>
    <w:rsid w:val="00A40567"/>
    <w:rsid w:val="00A40889"/>
    <w:rsid w:val="00A40D3C"/>
    <w:rsid w:val="00A40EA6"/>
    <w:rsid w:val="00A40F7D"/>
    <w:rsid w:val="00A41005"/>
    <w:rsid w:val="00A41009"/>
    <w:rsid w:val="00A4112D"/>
    <w:rsid w:val="00A41135"/>
    <w:rsid w:val="00A41145"/>
    <w:rsid w:val="00A41179"/>
    <w:rsid w:val="00A4131E"/>
    <w:rsid w:val="00A413CD"/>
    <w:rsid w:val="00A41543"/>
    <w:rsid w:val="00A41772"/>
    <w:rsid w:val="00A41ABC"/>
    <w:rsid w:val="00A41BFC"/>
    <w:rsid w:val="00A41DAB"/>
    <w:rsid w:val="00A41F32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8AF"/>
    <w:rsid w:val="00A4392A"/>
    <w:rsid w:val="00A43B95"/>
    <w:rsid w:val="00A43D83"/>
    <w:rsid w:val="00A43F8D"/>
    <w:rsid w:val="00A4414C"/>
    <w:rsid w:val="00A4440F"/>
    <w:rsid w:val="00A44444"/>
    <w:rsid w:val="00A44882"/>
    <w:rsid w:val="00A449A3"/>
    <w:rsid w:val="00A44AA5"/>
    <w:rsid w:val="00A44B8C"/>
    <w:rsid w:val="00A44CD9"/>
    <w:rsid w:val="00A44DE9"/>
    <w:rsid w:val="00A44E28"/>
    <w:rsid w:val="00A44F82"/>
    <w:rsid w:val="00A451D0"/>
    <w:rsid w:val="00A4522A"/>
    <w:rsid w:val="00A4570E"/>
    <w:rsid w:val="00A45818"/>
    <w:rsid w:val="00A45A3B"/>
    <w:rsid w:val="00A4639B"/>
    <w:rsid w:val="00A46FAD"/>
    <w:rsid w:val="00A470ED"/>
    <w:rsid w:val="00A4742F"/>
    <w:rsid w:val="00A47430"/>
    <w:rsid w:val="00A47567"/>
    <w:rsid w:val="00A4761F"/>
    <w:rsid w:val="00A47625"/>
    <w:rsid w:val="00A476E2"/>
    <w:rsid w:val="00A47B4B"/>
    <w:rsid w:val="00A50161"/>
    <w:rsid w:val="00A503F5"/>
    <w:rsid w:val="00A5044D"/>
    <w:rsid w:val="00A50663"/>
    <w:rsid w:val="00A50778"/>
    <w:rsid w:val="00A50B00"/>
    <w:rsid w:val="00A50D3B"/>
    <w:rsid w:val="00A5108D"/>
    <w:rsid w:val="00A5112A"/>
    <w:rsid w:val="00A51132"/>
    <w:rsid w:val="00A511FB"/>
    <w:rsid w:val="00A514CD"/>
    <w:rsid w:val="00A514EB"/>
    <w:rsid w:val="00A51761"/>
    <w:rsid w:val="00A51AB0"/>
    <w:rsid w:val="00A51C02"/>
    <w:rsid w:val="00A51D38"/>
    <w:rsid w:val="00A51D5B"/>
    <w:rsid w:val="00A51DEC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4A"/>
    <w:rsid w:val="00A53085"/>
    <w:rsid w:val="00A53220"/>
    <w:rsid w:val="00A53704"/>
    <w:rsid w:val="00A53744"/>
    <w:rsid w:val="00A5381A"/>
    <w:rsid w:val="00A544BF"/>
    <w:rsid w:val="00A54508"/>
    <w:rsid w:val="00A548DD"/>
    <w:rsid w:val="00A54A90"/>
    <w:rsid w:val="00A54D16"/>
    <w:rsid w:val="00A54DAA"/>
    <w:rsid w:val="00A5520A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5A1"/>
    <w:rsid w:val="00A56735"/>
    <w:rsid w:val="00A56BFE"/>
    <w:rsid w:val="00A56C2C"/>
    <w:rsid w:val="00A56FAD"/>
    <w:rsid w:val="00A56FB0"/>
    <w:rsid w:val="00A570E9"/>
    <w:rsid w:val="00A571D3"/>
    <w:rsid w:val="00A57311"/>
    <w:rsid w:val="00A57509"/>
    <w:rsid w:val="00A579BE"/>
    <w:rsid w:val="00A57A18"/>
    <w:rsid w:val="00A57C08"/>
    <w:rsid w:val="00A57F0D"/>
    <w:rsid w:val="00A57F96"/>
    <w:rsid w:val="00A603E7"/>
    <w:rsid w:val="00A607EF"/>
    <w:rsid w:val="00A6098D"/>
    <w:rsid w:val="00A60D08"/>
    <w:rsid w:val="00A60D9D"/>
    <w:rsid w:val="00A61828"/>
    <w:rsid w:val="00A6186F"/>
    <w:rsid w:val="00A6188E"/>
    <w:rsid w:val="00A61A22"/>
    <w:rsid w:val="00A61ACD"/>
    <w:rsid w:val="00A61BC6"/>
    <w:rsid w:val="00A61BD9"/>
    <w:rsid w:val="00A61BDA"/>
    <w:rsid w:val="00A61BF1"/>
    <w:rsid w:val="00A620AA"/>
    <w:rsid w:val="00A622C9"/>
    <w:rsid w:val="00A6246C"/>
    <w:rsid w:val="00A62939"/>
    <w:rsid w:val="00A62953"/>
    <w:rsid w:val="00A62961"/>
    <w:rsid w:val="00A62B90"/>
    <w:rsid w:val="00A62CEF"/>
    <w:rsid w:val="00A62D25"/>
    <w:rsid w:val="00A63060"/>
    <w:rsid w:val="00A630AC"/>
    <w:rsid w:val="00A630F5"/>
    <w:rsid w:val="00A63173"/>
    <w:rsid w:val="00A63318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2B3"/>
    <w:rsid w:val="00A64399"/>
    <w:rsid w:val="00A643DB"/>
    <w:rsid w:val="00A64422"/>
    <w:rsid w:val="00A64434"/>
    <w:rsid w:val="00A645E3"/>
    <w:rsid w:val="00A64BC7"/>
    <w:rsid w:val="00A64CAF"/>
    <w:rsid w:val="00A64EB1"/>
    <w:rsid w:val="00A650AA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6B9"/>
    <w:rsid w:val="00A668F7"/>
    <w:rsid w:val="00A668FD"/>
    <w:rsid w:val="00A66A5A"/>
    <w:rsid w:val="00A66CEC"/>
    <w:rsid w:val="00A67059"/>
    <w:rsid w:val="00A67139"/>
    <w:rsid w:val="00A67220"/>
    <w:rsid w:val="00A6739D"/>
    <w:rsid w:val="00A67482"/>
    <w:rsid w:val="00A67630"/>
    <w:rsid w:val="00A67773"/>
    <w:rsid w:val="00A677C1"/>
    <w:rsid w:val="00A6788B"/>
    <w:rsid w:val="00A67A82"/>
    <w:rsid w:val="00A67A8E"/>
    <w:rsid w:val="00A67AC6"/>
    <w:rsid w:val="00A67C48"/>
    <w:rsid w:val="00A67CED"/>
    <w:rsid w:val="00A7012F"/>
    <w:rsid w:val="00A707D3"/>
    <w:rsid w:val="00A70A35"/>
    <w:rsid w:val="00A70B2E"/>
    <w:rsid w:val="00A70C62"/>
    <w:rsid w:val="00A70E7A"/>
    <w:rsid w:val="00A710E1"/>
    <w:rsid w:val="00A71265"/>
    <w:rsid w:val="00A7141F"/>
    <w:rsid w:val="00A71A5F"/>
    <w:rsid w:val="00A71AEF"/>
    <w:rsid w:val="00A71D6B"/>
    <w:rsid w:val="00A72020"/>
    <w:rsid w:val="00A72302"/>
    <w:rsid w:val="00A72793"/>
    <w:rsid w:val="00A72B9B"/>
    <w:rsid w:val="00A72DD2"/>
    <w:rsid w:val="00A72E61"/>
    <w:rsid w:val="00A72E89"/>
    <w:rsid w:val="00A73038"/>
    <w:rsid w:val="00A73108"/>
    <w:rsid w:val="00A73459"/>
    <w:rsid w:val="00A734F8"/>
    <w:rsid w:val="00A7375D"/>
    <w:rsid w:val="00A73873"/>
    <w:rsid w:val="00A73A23"/>
    <w:rsid w:val="00A73FFF"/>
    <w:rsid w:val="00A740B6"/>
    <w:rsid w:val="00A74246"/>
    <w:rsid w:val="00A7437A"/>
    <w:rsid w:val="00A743B7"/>
    <w:rsid w:val="00A744A2"/>
    <w:rsid w:val="00A745D9"/>
    <w:rsid w:val="00A7495E"/>
    <w:rsid w:val="00A74A56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657"/>
    <w:rsid w:val="00A75857"/>
    <w:rsid w:val="00A75920"/>
    <w:rsid w:val="00A75CA1"/>
    <w:rsid w:val="00A75D83"/>
    <w:rsid w:val="00A7606F"/>
    <w:rsid w:val="00A7611E"/>
    <w:rsid w:val="00A762EC"/>
    <w:rsid w:val="00A7634B"/>
    <w:rsid w:val="00A7641E"/>
    <w:rsid w:val="00A764E9"/>
    <w:rsid w:val="00A7662C"/>
    <w:rsid w:val="00A76696"/>
    <w:rsid w:val="00A76A52"/>
    <w:rsid w:val="00A76B4E"/>
    <w:rsid w:val="00A76BF2"/>
    <w:rsid w:val="00A76C98"/>
    <w:rsid w:val="00A76FC0"/>
    <w:rsid w:val="00A770A5"/>
    <w:rsid w:val="00A772CA"/>
    <w:rsid w:val="00A772D9"/>
    <w:rsid w:val="00A7735F"/>
    <w:rsid w:val="00A775F0"/>
    <w:rsid w:val="00A77B9E"/>
    <w:rsid w:val="00A77C0E"/>
    <w:rsid w:val="00A77E12"/>
    <w:rsid w:val="00A77F3C"/>
    <w:rsid w:val="00A77F4D"/>
    <w:rsid w:val="00A77F74"/>
    <w:rsid w:val="00A801FA"/>
    <w:rsid w:val="00A802D2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65F"/>
    <w:rsid w:val="00A81E52"/>
    <w:rsid w:val="00A8221B"/>
    <w:rsid w:val="00A82336"/>
    <w:rsid w:val="00A82428"/>
    <w:rsid w:val="00A82665"/>
    <w:rsid w:val="00A82C58"/>
    <w:rsid w:val="00A82C8E"/>
    <w:rsid w:val="00A83009"/>
    <w:rsid w:val="00A830CA"/>
    <w:rsid w:val="00A83161"/>
    <w:rsid w:val="00A831F0"/>
    <w:rsid w:val="00A83292"/>
    <w:rsid w:val="00A834EC"/>
    <w:rsid w:val="00A83521"/>
    <w:rsid w:val="00A83BF1"/>
    <w:rsid w:val="00A83C06"/>
    <w:rsid w:val="00A83F71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661"/>
    <w:rsid w:val="00A85926"/>
    <w:rsid w:val="00A85C85"/>
    <w:rsid w:val="00A85FFF"/>
    <w:rsid w:val="00A86121"/>
    <w:rsid w:val="00A86593"/>
    <w:rsid w:val="00A867E5"/>
    <w:rsid w:val="00A86956"/>
    <w:rsid w:val="00A86A48"/>
    <w:rsid w:val="00A86ACD"/>
    <w:rsid w:val="00A86DAB"/>
    <w:rsid w:val="00A86E4F"/>
    <w:rsid w:val="00A86FEF"/>
    <w:rsid w:val="00A8729C"/>
    <w:rsid w:val="00A87482"/>
    <w:rsid w:val="00A87C98"/>
    <w:rsid w:val="00A87F42"/>
    <w:rsid w:val="00A9016A"/>
    <w:rsid w:val="00A9034E"/>
    <w:rsid w:val="00A905F1"/>
    <w:rsid w:val="00A90897"/>
    <w:rsid w:val="00A90950"/>
    <w:rsid w:val="00A909F2"/>
    <w:rsid w:val="00A90B23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F3E"/>
    <w:rsid w:val="00A9282C"/>
    <w:rsid w:val="00A92CDA"/>
    <w:rsid w:val="00A92CF8"/>
    <w:rsid w:val="00A92F82"/>
    <w:rsid w:val="00A930F9"/>
    <w:rsid w:val="00A93390"/>
    <w:rsid w:val="00A934FE"/>
    <w:rsid w:val="00A93711"/>
    <w:rsid w:val="00A93715"/>
    <w:rsid w:val="00A9386A"/>
    <w:rsid w:val="00A9386B"/>
    <w:rsid w:val="00A9399B"/>
    <w:rsid w:val="00A939D3"/>
    <w:rsid w:val="00A93BDA"/>
    <w:rsid w:val="00A93E09"/>
    <w:rsid w:val="00A93E41"/>
    <w:rsid w:val="00A93FC0"/>
    <w:rsid w:val="00A94246"/>
    <w:rsid w:val="00A94631"/>
    <w:rsid w:val="00A94675"/>
    <w:rsid w:val="00A94865"/>
    <w:rsid w:val="00A949AD"/>
    <w:rsid w:val="00A94A70"/>
    <w:rsid w:val="00A9505F"/>
    <w:rsid w:val="00A95262"/>
    <w:rsid w:val="00A9526D"/>
    <w:rsid w:val="00A95281"/>
    <w:rsid w:val="00A953AC"/>
    <w:rsid w:val="00A955B7"/>
    <w:rsid w:val="00A959D6"/>
    <w:rsid w:val="00A95A3E"/>
    <w:rsid w:val="00A95A8C"/>
    <w:rsid w:val="00A95C29"/>
    <w:rsid w:val="00A95F2C"/>
    <w:rsid w:val="00A95F7A"/>
    <w:rsid w:val="00A95FCB"/>
    <w:rsid w:val="00A96058"/>
    <w:rsid w:val="00A960D7"/>
    <w:rsid w:val="00A962E5"/>
    <w:rsid w:val="00A96801"/>
    <w:rsid w:val="00A9692B"/>
    <w:rsid w:val="00A96BC0"/>
    <w:rsid w:val="00A96D56"/>
    <w:rsid w:val="00A96D7E"/>
    <w:rsid w:val="00A9722E"/>
    <w:rsid w:val="00A9727C"/>
    <w:rsid w:val="00A972E9"/>
    <w:rsid w:val="00A975CB"/>
    <w:rsid w:val="00A97666"/>
    <w:rsid w:val="00A977B7"/>
    <w:rsid w:val="00A97890"/>
    <w:rsid w:val="00A97AD4"/>
    <w:rsid w:val="00A97B8C"/>
    <w:rsid w:val="00A97E7B"/>
    <w:rsid w:val="00AA0003"/>
    <w:rsid w:val="00AA051D"/>
    <w:rsid w:val="00AA05E1"/>
    <w:rsid w:val="00AA08DE"/>
    <w:rsid w:val="00AA0B96"/>
    <w:rsid w:val="00AA109F"/>
    <w:rsid w:val="00AA116F"/>
    <w:rsid w:val="00AA1399"/>
    <w:rsid w:val="00AA1420"/>
    <w:rsid w:val="00AA1579"/>
    <w:rsid w:val="00AA158B"/>
    <w:rsid w:val="00AA1634"/>
    <w:rsid w:val="00AA1D12"/>
    <w:rsid w:val="00AA1E5B"/>
    <w:rsid w:val="00AA1E67"/>
    <w:rsid w:val="00AA1ED6"/>
    <w:rsid w:val="00AA1EEC"/>
    <w:rsid w:val="00AA1FEE"/>
    <w:rsid w:val="00AA210C"/>
    <w:rsid w:val="00AA22CC"/>
    <w:rsid w:val="00AA23A2"/>
    <w:rsid w:val="00AA249A"/>
    <w:rsid w:val="00AA2964"/>
    <w:rsid w:val="00AA29F2"/>
    <w:rsid w:val="00AA2CD8"/>
    <w:rsid w:val="00AA2D01"/>
    <w:rsid w:val="00AA2EAF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FF1"/>
    <w:rsid w:val="00AA42BC"/>
    <w:rsid w:val="00AA44E6"/>
    <w:rsid w:val="00AA458D"/>
    <w:rsid w:val="00AA461D"/>
    <w:rsid w:val="00AA4757"/>
    <w:rsid w:val="00AA484A"/>
    <w:rsid w:val="00AA491B"/>
    <w:rsid w:val="00AA4955"/>
    <w:rsid w:val="00AA4B1B"/>
    <w:rsid w:val="00AA4F16"/>
    <w:rsid w:val="00AA4F51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42E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505"/>
    <w:rsid w:val="00AA7C4F"/>
    <w:rsid w:val="00AA7DF3"/>
    <w:rsid w:val="00AB001C"/>
    <w:rsid w:val="00AB02C8"/>
    <w:rsid w:val="00AB06B8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2328"/>
    <w:rsid w:val="00AB23E2"/>
    <w:rsid w:val="00AB2482"/>
    <w:rsid w:val="00AB25B6"/>
    <w:rsid w:val="00AB2857"/>
    <w:rsid w:val="00AB2A04"/>
    <w:rsid w:val="00AB2AD1"/>
    <w:rsid w:val="00AB2D9B"/>
    <w:rsid w:val="00AB2F8A"/>
    <w:rsid w:val="00AB30AA"/>
    <w:rsid w:val="00AB3299"/>
    <w:rsid w:val="00AB33A4"/>
    <w:rsid w:val="00AB33F9"/>
    <w:rsid w:val="00AB3418"/>
    <w:rsid w:val="00AB3491"/>
    <w:rsid w:val="00AB3A32"/>
    <w:rsid w:val="00AB3D94"/>
    <w:rsid w:val="00AB3E16"/>
    <w:rsid w:val="00AB3E3E"/>
    <w:rsid w:val="00AB3EDB"/>
    <w:rsid w:val="00AB3F13"/>
    <w:rsid w:val="00AB4157"/>
    <w:rsid w:val="00AB42FF"/>
    <w:rsid w:val="00AB4CC5"/>
    <w:rsid w:val="00AB4EB6"/>
    <w:rsid w:val="00AB513E"/>
    <w:rsid w:val="00AB53BA"/>
    <w:rsid w:val="00AB563D"/>
    <w:rsid w:val="00AB57AD"/>
    <w:rsid w:val="00AB583A"/>
    <w:rsid w:val="00AB5A59"/>
    <w:rsid w:val="00AB5D4C"/>
    <w:rsid w:val="00AB5EF3"/>
    <w:rsid w:val="00AB61EA"/>
    <w:rsid w:val="00AB642C"/>
    <w:rsid w:val="00AB66A3"/>
    <w:rsid w:val="00AB706E"/>
    <w:rsid w:val="00AB7134"/>
    <w:rsid w:val="00AB76D5"/>
    <w:rsid w:val="00AB7787"/>
    <w:rsid w:val="00AB78AC"/>
    <w:rsid w:val="00AB7E64"/>
    <w:rsid w:val="00AC0153"/>
    <w:rsid w:val="00AC0287"/>
    <w:rsid w:val="00AC0559"/>
    <w:rsid w:val="00AC0647"/>
    <w:rsid w:val="00AC06F1"/>
    <w:rsid w:val="00AC0E98"/>
    <w:rsid w:val="00AC0EB6"/>
    <w:rsid w:val="00AC1191"/>
    <w:rsid w:val="00AC1281"/>
    <w:rsid w:val="00AC13F4"/>
    <w:rsid w:val="00AC1593"/>
    <w:rsid w:val="00AC163D"/>
    <w:rsid w:val="00AC18EB"/>
    <w:rsid w:val="00AC1968"/>
    <w:rsid w:val="00AC1C31"/>
    <w:rsid w:val="00AC1CF7"/>
    <w:rsid w:val="00AC2331"/>
    <w:rsid w:val="00AC26E1"/>
    <w:rsid w:val="00AC2A6B"/>
    <w:rsid w:val="00AC2B15"/>
    <w:rsid w:val="00AC2D4E"/>
    <w:rsid w:val="00AC2D6C"/>
    <w:rsid w:val="00AC3084"/>
    <w:rsid w:val="00AC3315"/>
    <w:rsid w:val="00AC3431"/>
    <w:rsid w:val="00AC35E6"/>
    <w:rsid w:val="00AC366C"/>
    <w:rsid w:val="00AC38E9"/>
    <w:rsid w:val="00AC3958"/>
    <w:rsid w:val="00AC39B0"/>
    <w:rsid w:val="00AC3B50"/>
    <w:rsid w:val="00AC3C8F"/>
    <w:rsid w:val="00AC3E12"/>
    <w:rsid w:val="00AC45D6"/>
    <w:rsid w:val="00AC462D"/>
    <w:rsid w:val="00AC47F9"/>
    <w:rsid w:val="00AC49C3"/>
    <w:rsid w:val="00AC4A03"/>
    <w:rsid w:val="00AC4D53"/>
    <w:rsid w:val="00AC4E2E"/>
    <w:rsid w:val="00AC501A"/>
    <w:rsid w:val="00AC515B"/>
    <w:rsid w:val="00AC5215"/>
    <w:rsid w:val="00AC5439"/>
    <w:rsid w:val="00AC5A3B"/>
    <w:rsid w:val="00AC5D8C"/>
    <w:rsid w:val="00AC5E0A"/>
    <w:rsid w:val="00AC61B3"/>
    <w:rsid w:val="00AC63F4"/>
    <w:rsid w:val="00AC644B"/>
    <w:rsid w:val="00AC6521"/>
    <w:rsid w:val="00AC6589"/>
    <w:rsid w:val="00AC690A"/>
    <w:rsid w:val="00AC69BE"/>
    <w:rsid w:val="00AC6A26"/>
    <w:rsid w:val="00AC6A8B"/>
    <w:rsid w:val="00AC6D0A"/>
    <w:rsid w:val="00AC71E2"/>
    <w:rsid w:val="00AC764B"/>
    <w:rsid w:val="00AC7879"/>
    <w:rsid w:val="00AC789A"/>
    <w:rsid w:val="00AC78F7"/>
    <w:rsid w:val="00AC792B"/>
    <w:rsid w:val="00AC796A"/>
    <w:rsid w:val="00AC7E16"/>
    <w:rsid w:val="00AC7E68"/>
    <w:rsid w:val="00AC7FE6"/>
    <w:rsid w:val="00AD0405"/>
    <w:rsid w:val="00AD09DA"/>
    <w:rsid w:val="00AD0A73"/>
    <w:rsid w:val="00AD11B6"/>
    <w:rsid w:val="00AD11C6"/>
    <w:rsid w:val="00AD12BD"/>
    <w:rsid w:val="00AD15F0"/>
    <w:rsid w:val="00AD163D"/>
    <w:rsid w:val="00AD1DFE"/>
    <w:rsid w:val="00AD1F06"/>
    <w:rsid w:val="00AD1F4E"/>
    <w:rsid w:val="00AD2574"/>
    <w:rsid w:val="00AD2579"/>
    <w:rsid w:val="00AD284F"/>
    <w:rsid w:val="00AD28BE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A1"/>
    <w:rsid w:val="00AD34FC"/>
    <w:rsid w:val="00AD3619"/>
    <w:rsid w:val="00AD3BEC"/>
    <w:rsid w:val="00AD3E91"/>
    <w:rsid w:val="00AD41AE"/>
    <w:rsid w:val="00AD4207"/>
    <w:rsid w:val="00AD48F9"/>
    <w:rsid w:val="00AD4C22"/>
    <w:rsid w:val="00AD4C76"/>
    <w:rsid w:val="00AD4C87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2C1"/>
    <w:rsid w:val="00AD63BA"/>
    <w:rsid w:val="00AD6404"/>
    <w:rsid w:val="00AD6766"/>
    <w:rsid w:val="00AD6808"/>
    <w:rsid w:val="00AD6C7F"/>
    <w:rsid w:val="00AD6DCB"/>
    <w:rsid w:val="00AD6E10"/>
    <w:rsid w:val="00AD6F92"/>
    <w:rsid w:val="00AD70C9"/>
    <w:rsid w:val="00AD728D"/>
    <w:rsid w:val="00AD732B"/>
    <w:rsid w:val="00AD757E"/>
    <w:rsid w:val="00AD7599"/>
    <w:rsid w:val="00AD75A6"/>
    <w:rsid w:val="00AD75F7"/>
    <w:rsid w:val="00AD7920"/>
    <w:rsid w:val="00AD7927"/>
    <w:rsid w:val="00AD796B"/>
    <w:rsid w:val="00AD7984"/>
    <w:rsid w:val="00AE0554"/>
    <w:rsid w:val="00AE0617"/>
    <w:rsid w:val="00AE08F3"/>
    <w:rsid w:val="00AE0A88"/>
    <w:rsid w:val="00AE0D23"/>
    <w:rsid w:val="00AE0E9E"/>
    <w:rsid w:val="00AE13AF"/>
    <w:rsid w:val="00AE1418"/>
    <w:rsid w:val="00AE1470"/>
    <w:rsid w:val="00AE14B7"/>
    <w:rsid w:val="00AE14CD"/>
    <w:rsid w:val="00AE2051"/>
    <w:rsid w:val="00AE2205"/>
    <w:rsid w:val="00AE232B"/>
    <w:rsid w:val="00AE2435"/>
    <w:rsid w:val="00AE2534"/>
    <w:rsid w:val="00AE27A4"/>
    <w:rsid w:val="00AE2A46"/>
    <w:rsid w:val="00AE2BFE"/>
    <w:rsid w:val="00AE3004"/>
    <w:rsid w:val="00AE32A3"/>
    <w:rsid w:val="00AE3418"/>
    <w:rsid w:val="00AE3A56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D4"/>
    <w:rsid w:val="00AE5AAF"/>
    <w:rsid w:val="00AE5B4E"/>
    <w:rsid w:val="00AE5D51"/>
    <w:rsid w:val="00AE5D9B"/>
    <w:rsid w:val="00AE5E95"/>
    <w:rsid w:val="00AE5EDA"/>
    <w:rsid w:val="00AE63FA"/>
    <w:rsid w:val="00AE6433"/>
    <w:rsid w:val="00AE646D"/>
    <w:rsid w:val="00AE6584"/>
    <w:rsid w:val="00AE69BD"/>
    <w:rsid w:val="00AE6D12"/>
    <w:rsid w:val="00AE6EEB"/>
    <w:rsid w:val="00AE723D"/>
    <w:rsid w:val="00AE73F2"/>
    <w:rsid w:val="00AE75A9"/>
    <w:rsid w:val="00AE783E"/>
    <w:rsid w:val="00AE795E"/>
    <w:rsid w:val="00AE7992"/>
    <w:rsid w:val="00AE7998"/>
    <w:rsid w:val="00AE7A5A"/>
    <w:rsid w:val="00AE7D16"/>
    <w:rsid w:val="00AE7FB6"/>
    <w:rsid w:val="00AF0311"/>
    <w:rsid w:val="00AF07EE"/>
    <w:rsid w:val="00AF0801"/>
    <w:rsid w:val="00AF088D"/>
    <w:rsid w:val="00AF0BCA"/>
    <w:rsid w:val="00AF0DFC"/>
    <w:rsid w:val="00AF0F43"/>
    <w:rsid w:val="00AF10D3"/>
    <w:rsid w:val="00AF115E"/>
    <w:rsid w:val="00AF1414"/>
    <w:rsid w:val="00AF1530"/>
    <w:rsid w:val="00AF1703"/>
    <w:rsid w:val="00AF1958"/>
    <w:rsid w:val="00AF1998"/>
    <w:rsid w:val="00AF1C43"/>
    <w:rsid w:val="00AF1C8E"/>
    <w:rsid w:val="00AF1CBC"/>
    <w:rsid w:val="00AF1E53"/>
    <w:rsid w:val="00AF1FAC"/>
    <w:rsid w:val="00AF2131"/>
    <w:rsid w:val="00AF235A"/>
    <w:rsid w:val="00AF24EF"/>
    <w:rsid w:val="00AF27F2"/>
    <w:rsid w:val="00AF28B0"/>
    <w:rsid w:val="00AF2A52"/>
    <w:rsid w:val="00AF2B1F"/>
    <w:rsid w:val="00AF2DED"/>
    <w:rsid w:val="00AF2E75"/>
    <w:rsid w:val="00AF2F32"/>
    <w:rsid w:val="00AF2FC6"/>
    <w:rsid w:val="00AF359E"/>
    <w:rsid w:val="00AF37AD"/>
    <w:rsid w:val="00AF3C80"/>
    <w:rsid w:val="00AF3C8C"/>
    <w:rsid w:val="00AF41FC"/>
    <w:rsid w:val="00AF42BD"/>
    <w:rsid w:val="00AF43FE"/>
    <w:rsid w:val="00AF44C5"/>
    <w:rsid w:val="00AF452B"/>
    <w:rsid w:val="00AF457C"/>
    <w:rsid w:val="00AF4648"/>
    <w:rsid w:val="00AF48D7"/>
    <w:rsid w:val="00AF4B50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D06"/>
    <w:rsid w:val="00AF5F78"/>
    <w:rsid w:val="00AF63A9"/>
    <w:rsid w:val="00AF6591"/>
    <w:rsid w:val="00AF66F1"/>
    <w:rsid w:val="00AF68E9"/>
    <w:rsid w:val="00AF692D"/>
    <w:rsid w:val="00AF6AE3"/>
    <w:rsid w:val="00AF6B1B"/>
    <w:rsid w:val="00AF724C"/>
    <w:rsid w:val="00AF7323"/>
    <w:rsid w:val="00AF738A"/>
    <w:rsid w:val="00AF7A91"/>
    <w:rsid w:val="00AF7CDF"/>
    <w:rsid w:val="00AF7DAB"/>
    <w:rsid w:val="00AF7F09"/>
    <w:rsid w:val="00AF7F1D"/>
    <w:rsid w:val="00B00047"/>
    <w:rsid w:val="00B00059"/>
    <w:rsid w:val="00B002BA"/>
    <w:rsid w:val="00B00306"/>
    <w:rsid w:val="00B0051A"/>
    <w:rsid w:val="00B00854"/>
    <w:rsid w:val="00B009D3"/>
    <w:rsid w:val="00B00D07"/>
    <w:rsid w:val="00B00D62"/>
    <w:rsid w:val="00B010D3"/>
    <w:rsid w:val="00B013EF"/>
    <w:rsid w:val="00B01435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443"/>
    <w:rsid w:val="00B02A4C"/>
    <w:rsid w:val="00B02A89"/>
    <w:rsid w:val="00B030F6"/>
    <w:rsid w:val="00B03101"/>
    <w:rsid w:val="00B0314C"/>
    <w:rsid w:val="00B03184"/>
    <w:rsid w:val="00B032CE"/>
    <w:rsid w:val="00B033B4"/>
    <w:rsid w:val="00B03643"/>
    <w:rsid w:val="00B039C0"/>
    <w:rsid w:val="00B039CE"/>
    <w:rsid w:val="00B03A2E"/>
    <w:rsid w:val="00B03C56"/>
    <w:rsid w:val="00B03C9A"/>
    <w:rsid w:val="00B03CF7"/>
    <w:rsid w:val="00B03D26"/>
    <w:rsid w:val="00B03E54"/>
    <w:rsid w:val="00B042A4"/>
    <w:rsid w:val="00B042A6"/>
    <w:rsid w:val="00B048BD"/>
    <w:rsid w:val="00B0496C"/>
    <w:rsid w:val="00B04D36"/>
    <w:rsid w:val="00B04D4F"/>
    <w:rsid w:val="00B04F11"/>
    <w:rsid w:val="00B0506C"/>
    <w:rsid w:val="00B050D5"/>
    <w:rsid w:val="00B053F5"/>
    <w:rsid w:val="00B054CE"/>
    <w:rsid w:val="00B05629"/>
    <w:rsid w:val="00B0565A"/>
    <w:rsid w:val="00B05688"/>
    <w:rsid w:val="00B0579D"/>
    <w:rsid w:val="00B05CC2"/>
    <w:rsid w:val="00B05DC3"/>
    <w:rsid w:val="00B06163"/>
    <w:rsid w:val="00B0642D"/>
    <w:rsid w:val="00B06A56"/>
    <w:rsid w:val="00B06AF4"/>
    <w:rsid w:val="00B06B44"/>
    <w:rsid w:val="00B06B70"/>
    <w:rsid w:val="00B06C77"/>
    <w:rsid w:val="00B06F7F"/>
    <w:rsid w:val="00B07286"/>
    <w:rsid w:val="00B0747F"/>
    <w:rsid w:val="00B074A3"/>
    <w:rsid w:val="00B075EC"/>
    <w:rsid w:val="00B078FD"/>
    <w:rsid w:val="00B07909"/>
    <w:rsid w:val="00B0791B"/>
    <w:rsid w:val="00B07CBE"/>
    <w:rsid w:val="00B07F35"/>
    <w:rsid w:val="00B07F5F"/>
    <w:rsid w:val="00B10030"/>
    <w:rsid w:val="00B1060C"/>
    <w:rsid w:val="00B1093D"/>
    <w:rsid w:val="00B10BD1"/>
    <w:rsid w:val="00B10C75"/>
    <w:rsid w:val="00B10DDA"/>
    <w:rsid w:val="00B10E2C"/>
    <w:rsid w:val="00B111BF"/>
    <w:rsid w:val="00B114C4"/>
    <w:rsid w:val="00B115A1"/>
    <w:rsid w:val="00B1187A"/>
    <w:rsid w:val="00B11882"/>
    <w:rsid w:val="00B11A53"/>
    <w:rsid w:val="00B11E29"/>
    <w:rsid w:val="00B11F46"/>
    <w:rsid w:val="00B1219E"/>
    <w:rsid w:val="00B12287"/>
    <w:rsid w:val="00B12966"/>
    <w:rsid w:val="00B12A59"/>
    <w:rsid w:val="00B12DCA"/>
    <w:rsid w:val="00B12F78"/>
    <w:rsid w:val="00B13235"/>
    <w:rsid w:val="00B1329C"/>
    <w:rsid w:val="00B133BC"/>
    <w:rsid w:val="00B13515"/>
    <w:rsid w:val="00B137BE"/>
    <w:rsid w:val="00B137D3"/>
    <w:rsid w:val="00B1388A"/>
    <w:rsid w:val="00B13B1C"/>
    <w:rsid w:val="00B13B8D"/>
    <w:rsid w:val="00B13C29"/>
    <w:rsid w:val="00B13D80"/>
    <w:rsid w:val="00B13F1F"/>
    <w:rsid w:val="00B143F4"/>
    <w:rsid w:val="00B147CC"/>
    <w:rsid w:val="00B149ED"/>
    <w:rsid w:val="00B14C80"/>
    <w:rsid w:val="00B14D86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1A5"/>
    <w:rsid w:val="00B16588"/>
    <w:rsid w:val="00B1667C"/>
    <w:rsid w:val="00B167A6"/>
    <w:rsid w:val="00B16B10"/>
    <w:rsid w:val="00B16B5F"/>
    <w:rsid w:val="00B16C5A"/>
    <w:rsid w:val="00B1736C"/>
    <w:rsid w:val="00B1754E"/>
    <w:rsid w:val="00B1757D"/>
    <w:rsid w:val="00B17744"/>
    <w:rsid w:val="00B17CD4"/>
    <w:rsid w:val="00B17E59"/>
    <w:rsid w:val="00B17EE5"/>
    <w:rsid w:val="00B20057"/>
    <w:rsid w:val="00B2034E"/>
    <w:rsid w:val="00B2043A"/>
    <w:rsid w:val="00B2048B"/>
    <w:rsid w:val="00B209AC"/>
    <w:rsid w:val="00B20C35"/>
    <w:rsid w:val="00B20CFA"/>
    <w:rsid w:val="00B20D8C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E"/>
    <w:rsid w:val="00B2208F"/>
    <w:rsid w:val="00B22939"/>
    <w:rsid w:val="00B22A24"/>
    <w:rsid w:val="00B22BCF"/>
    <w:rsid w:val="00B22BF7"/>
    <w:rsid w:val="00B22ED9"/>
    <w:rsid w:val="00B233A9"/>
    <w:rsid w:val="00B239CC"/>
    <w:rsid w:val="00B23A36"/>
    <w:rsid w:val="00B23B1C"/>
    <w:rsid w:val="00B23DB1"/>
    <w:rsid w:val="00B23DDC"/>
    <w:rsid w:val="00B23FAE"/>
    <w:rsid w:val="00B24051"/>
    <w:rsid w:val="00B24110"/>
    <w:rsid w:val="00B24509"/>
    <w:rsid w:val="00B2498B"/>
    <w:rsid w:val="00B24B39"/>
    <w:rsid w:val="00B24B93"/>
    <w:rsid w:val="00B24C1C"/>
    <w:rsid w:val="00B24F49"/>
    <w:rsid w:val="00B25241"/>
    <w:rsid w:val="00B25370"/>
    <w:rsid w:val="00B253BD"/>
    <w:rsid w:val="00B254EC"/>
    <w:rsid w:val="00B25585"/>
    <w:rsid w:val="00B2580B"/>
    <w:rsid w:val="00B25870"/>
    <w:rsid w:val="00B2593C"/>
    <w:rsid w:val="00B259E8"/>
    <w:rsid w:val="00B25A70"/>
    <w:rsid w:val="00B25BD8"/>
    <w:rsid w:val="00B25C4A"/>
    <w:rsid w:val="00B25E1D"/>
    <w:rsid w:val="00B25F9A"/>
    <w:rsid w:val="00B2605F"/>
    <w:rsid w:val="00B2613A"/>
    <w:rsid w:val="00B263A3"/>
    <w:rsid w:val="00B26586"/>
    <w:rsid w:val="00B269CE"/>
    <w:rsid w:val="00B26E3F"/>
    <w:rsid w:val="00B26F6A"/>
    <w:rsid w:val="00B2757B"/>
    <w:rsid w:val="00B27C9B"/>
    <w:rsid w:val="00B27D54"/>
    <w:rsid w:val="00B27D5A"/>
    <w:rsid w:val="00B27D71"/>
    <w:rsid w:val="00B300BD"/>
    <w:rsid w:val="00B30411"/>
    <w:rsid w:val="00B30475"/>
    <w:rsid w:val="00B304DA"/>
    <w:rsid w:val="00B305C0"/>
    <w:rsid w:val="00B3068B"/>
    <w:rsid w:val="00B307C6"/>
    <w:rsid w:val="00B3094C"/>
    <w:rsid w:val="00B30A26"/>
    <w:rsid w:val="00B30F39"/>
    <w:rsid w:val="00B311CC"/>
    <w:rsid w:val="00B3133A"/>
    <w:rsid w:val="00B315BB"/>
    <w:rsid w:val="00B3187E"/>
    <w:rsid w:val="00B318EE"/>
    <w:rsid w:val="00B31905"/>
    <w:rsid w:val="00B31B89"/>
    <w:rsid w:val="00B31E5F"/>
    <w:rsid w:val="00B32607"/>
    <w:rsid w:val="00B326BE"/>
    <w:rsid w:val="00B32821"/>
    <w:rsid w:val="00B32B71"/>
    <w:rsid w:val="00B32CE3"/>
    <w:rsid w:val="00B32EB2"/>
    <w:rsid w:val="00B32EC1"/>
    <w:rsid w:val="00B33595"/>
    <w:rsid w:val="00B3376D"/>
    <w:rsid w:val="00B33802"/>
    <w:rsid w:val="00B33913"/>
    <w:rsid w:val="00B3396B"/>
    <w:rsid w:val="00B33BA9"/>
    <w:rsid w:val="00B33E44"/>
    <w:rsid w:val="00B33E88"/>
    <w:rsid w:val="00B34642"/>
    <w:rsid w:val="00B34681"/>
    <w:rsid w:val="00B346C2"/>
    <w:rsid w:val="00B34856"/>
    <w:rsid w:val="00B34886"/>
    <w:rsid w:val="00B3488B"/>
    <w:rsid w:val="00B34BC9"/>
    <w:rsid w:val="00B34BCF"/>
    <w:rsid w:val="00B34E40"/>
    <w:rsid w:val="00B35035"/>
    <w:rsid w:val="00B3511C"/>
    <w:rsid w:val="00B35148"/>
    <w:rsid w:val="00B35318"/>
    <w:rsid w:val="00B3539A"/>
    <w:rsid w:val="00B357B9"/>
    <w:rsid w:val="00B35BA4"/>
    <w:rsid w:val="00B35CB3"/>
    <w:rsid w:val="00B35E0F"/>
    <w:rsid w:val="00B35F8E"/>
    <w:rsid w:val="00B36410"/>
    <w:rsid w:val="00B3648F"/>
    <w:rsid w:val="00B365BB"/>
    <w:rsid w:val="00B36731"/>
    <w:rsid w:val="00B3676A"/>
    <w:rsid w:val="00B36B7C"/>
    <w:rsid w:val="00B36BDE"/>
    <w:rsid w:val="00B36D5C"/>
    <w:rsid w:val="00B36F51"/>
    <w:rsid w:val="00B37121"/>
    <w:rsid w:val="00B37396"/>
    <w:rsid w:val="00B37A61"/>
    <w:rsid w:val="00B37B62"/>
    <w:rsid w:val="00B37CF2"/>
    <w:rsid w:val="00B37DF9"/>
    <w:rsid w:val="00B4003E"/>
    <w:rsid w:val="00B40292"/>
    <w:rsid w:val="00B4029F"/>
    <w:rsid w:val="00B406B2"/>
    <w:rsid w:val="00B4097F"/>
    <w:rsid w:val="00B40D73"/>
    <w:rsid w:val="00B40FBE"/>
    <w:rsid w:val="00B40FE0"/>
    <w:rsid w:val="00B41111"/>
    <w:rsid w:val="00B411A3"/>
    <w:rsid w:val="00B411A4"/>
    <w:rsid w:val="00B412CB"/>
    <w:rsid w:val="00B412EC"/>
    <w:rsid w:val="00B41351"/>
    <w:rsid w:val="00B415EF"/>
    <w:rsid w:val="00B41831"/>
    <w:rsid w:val="00B41B34"/>
    <w:rsid w:val="00B41BA2"/>
    <w:rsid w:val="00B41C4B"/>
    <w:rsid w:val="00B41C59"/>
    <w:rsid w:val="00B41E7F"/>
    <w:rsid w:val="00B4215A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34D"/>
    <w:rsid w:val="00B437BD"/>
    <w:rsid w:val="00B43985"/>
    <w:rsid w:val="00B439FA"/>
    <w:rsid w:val="00B43A74"/>
    <w:rsid w:val="00B43B05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515"/>
    <w:rsid w:val="00B4581A"/>
    <w:rsid w:val="00B45A61"/>
    <w:rsid w:val="00B45BCF"/>
    <w:rsid w:val="00B4622C"/>
    <w:rsid w:val="00B462D6"/>
    <w:rsid w:val="00B46544"/>
    <w:rsid w:val="00B46BBB"/>
    <w:rsid w:val="00B470BF"/>
    <w:rsid w:val="00B47123"/>
    <w:rsid w:val="00B47137"/>
    <w:rsid w:val="00B47205"/>
    <w:rsid w:val="00B4776B"/>
    <w:rsid w:val="00B47784"/>
    <w:rsid w:val="00B4783F"/>
    <w:rsid w:val="00B47A13"/>
    <w:rsid w:val="00B47CEF"/>
    <w:rsid w:val="00B50353"/>
    <w:rsid w:val="00B504F7"/>
    <w:rsid w:val="00B50607"/>
    <w:rsid w:val="00B50E38"/>
    <w:rsid w:val="00B50E51"/>
    <w:rsid w:val="00B50F1F"/>
    <w:rsid w:val="00B511A4"/>
    <w:rsid w:val="00B512E4"/>
    <w:rsid w:val="00B5135B"/>
    <w:rsid w:val="00B51367"/>
    <w:rsid w:val="00B51420"/>
    <w:rsid w:val="00B51526"/>
    <w:rsid w:val="00B51A40"/>
    <w:rsid w:val="00B51A4B"/>
    <w:rsid w:val="00B51AE8"/>
    <w:rsid w:val="00B51B9E"/>
    <w:rsid w:val="00B51C7D"/>
    <w:rsid w:val="00B520C4"/>
    <w:rsid w:val="00B52540"/>
    <w:rsid w:val="00B52559"/>
    <w:rsid w:val="00B52646"/>
    <w:rsid w:val="00B52737"/>
    <w:rsid w:val="00B529F2"/>
    <w:rsid w:val="00B52AAD"/>
    <w:rsid w:val="00B52F6C"/>
    <w:rsid w:val="00B52FEA"/>
    <w:rsid w:val="00B530BB"/>
    <w:rsid w:val="00B5343B"/>
    <w:rsid w:val="00B53822"/>
    <w:rsid w:val="00B53827"/>
    <w:rsid w:val="00B53A1E"/>
    <w:rsid w:val="00B53D89"/>
    <w:rsid w:val="00B53EF5"/>
    <w:rsid w:val="00B5418D"/>
    <w:rsid w:val="00B5428C"/>
    <w:rsid w:val="00B542FA"/>
    <w:rsid w:val="00B544B1"/>
    <w:rsid w:val="00B54551"/>
    <w:rsid w:val="00B54552"/>
    <w:rsid w:val="00B5475E"/>
    <w:rsid w:val="00B547AF"/>
    <w:rsid w:val="00B54989"/>
    <w:rsid w:val="00B54D7C"/>
    <w:rsid w:val="00B54F8D"/>
    <w:rsid w:val="00B5510B"/>
    <w:rsid w:val="00B553CF"/>
    <w:rsid w:val="00B555B8"/>
    <w:rsid w:val="00B55868"/>
    <w:rsid w:val="00B5594E"/>
    <w:rsid w:val="00B55ACA"/>
    <w:rsid w:val="00B55B2E"/>
    <w:rsid w:val="00B55C19"/>
    <w:rsid w:val="00B55D0A"/>
    <w:rsid w:val="00B55D68"/>
    <w:rsid w:val="00B5612F"/>
    <w:rsid w:val="00B564C0"/>
    <w:rsid w:val="00B5650C"/>
    <w:rsid w:val="00B566E0"/>
    <w:rsid w:val="00B5685D"/>
    <w:rsid w:val="00B569E9"/>
    <w:rsid w:val="00B56AE3"/>
    <w:rsid w:val="00B56DC9"/>
    <w:rsid w:val="00B57089"/>
    <w:rsid w:val="00B570FD"/>
    <w:rsid w:val="00B571A3"/>
    <w:rsid w:val="00B57861"/>
    <w:rsid w:val="00B57947"/>
    <w:rsid w:val="00B579DB"/>
    <w:rsid w:val="00B57C89"/>
    <w:rsid w:val="00B57F3C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17B"/>
    <w:rsid w:val="00B612BE"/>
    <w:rsid w:val="00B6145C"/>
    <w:rsid w:val="00B61668"/>
    <w:rsid w:val="00B6184F"/>
    <w:rsid w:val="00B61980"/>
    <w:rsid w:val="00B619AF"/>
    <w:rsid w:val="00B61B85"/>
    <w:rsid w:val="00B61CFF"/>
    <w:rsid w:val="00B61E5C"/>
    <w:rsid w:val="00B61F70"/>
    <w:rsid w:val="00B61FD8"/>
    <w:rsid w:val="00B6208E"/>
    <w:rsid w:val="00B6214D"/>
    <w:rsid w:val="00B6237B"/>
    <w:rsid w:val="00B62414"/>
    <w:rsid w:val="00B6296A"/>
    <w:rsid w:val="00B62A18"/>
    <w:rsid w:val="00B6313E"/>
    <w:rsid w:val="00B6326D"/>
    <w:rsid w:val="00B63374"/>
    <w:rsid w:val="00B634B2"/>
    <w:rsid w:val="00B63541"/>
    <w:rsid w:val="00B637C4"/>
    <w:rsid w:val="00B63870"/>
    <w:rsid w:val="00B63C7B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C00"/>
    <w:rsid w:val="00B64D52"/>
    <w:rsid w:val="00B64DC2"/>
    <w:rsid w:val="00B6519C"/>
    <w:rsid w:val="00B652B0"/>
    <w:rsid w:val="00B65590"/>
    <w:rsid w:val="00B657B5"/>
    <w:rsid w:val="00B6583D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5C3"/>
    <w:rsid w:val="00B66801"/>
    <w:rsid w:val="00B668A1"/>
    <w:rsid w:val="00B66D5F"/>
    <w:rsid w:val="00B66E31"/>
    <w:rsid w:val="00B672F4"/>
    <w:rsid w:val="00B6753B"/>
    <w:rsid w:val="00B676FE"/>
    <w:rsid w:val="00B6786F"/>
    <w:rsid w:val="00B67889"/>
    <w:rsid w:val="00B6796C"/>
    <w:rsid w:val="00B67B2B"/>
    <w:rsid w:val="00B67B8F"/>
    <w:rsid w:val="00B67E40"/>
    <w:rsid w:val="00B67F1A"/>
    <w:rsid w:val="00B702BD"/>
    <w:rsid w:val="00B70333"/>
    <w:rsid w:val="00B703B9"/>
    <w:rsid w:val="00B7056C"/>
    <w:rsid w:val="00B70719"/>
    <w:rsid w:val="00B70A49"/>
    <w:rsid w:val="00B70B9E"/>
    <w:rsid w:val="00B70C48"/>
    <w:rsid w:val="00B70EDB"/>
    <w:rsid w:val="00B71160"/>
    <w:rsid w:val="00B71169"/>
    <w:rsid w:val="00B711B6"/>
    <w:rsid w:val="00B711D5"/>
    <w:rsid w:val="00B713A5"/>
    <w:rsid w:val="00B713A7"/>
    <w:rsid w:val="00B714E2"/>
    <w:rsid w:val="00B71574"/>
    <w:rsid w:val="00B71A5D"/>
    <w:rsid w:val="00B71C5C"/>
    <w:rsid w:val="00B71DE5"/>
    <w:rsid w:val="00B72056"/>
    <w:rsid w:val="00B72184"/>
    <w:rsid w:val="00B721F0"/>
    <w:rsid w:val="00B7254B"/>
    <w:rsid w:val="00B7273B"/>
    <w:rsid w:val="00B727B8"/>
    <w:rsid w:val="00B72AC4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7ED"/>
    <w:rsid w:val="00B74891"/>
    <w:rsid w:val="00B74910"/>
    <w:rsid w:val="00B74A0D"/>
    <w:rsid w:val="00B74EC0"/>
    <w:rsid w:val="00B75103"/>
    <w:rsid w:val="00B75303"/>
    <w:rsid w:val="00B7532A"/>
    <w:rsid w:val="00B75667"/>
    <w:rsid w:val="00B75C6D"/>
    <w:rsid w:val="00B75F2C"/>
    <w:rsid w:val="00B7623C"/>
    <w:rsid w:val="00B762C3"/>
    <w:rsid w:val="00B763D7"/>
    <w:rsid w:val="00B764A1"/>
    <w:rsid w:val="00B76727"/>
    <w:rsid w:val="00B7677F"/>
    <w:rsid w:val="00B76B7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23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CCC"/>
    <w:rsid w:val="00B80F5B"/>
    <w:rsid w:val="00B81578"/>
    <w:rsid w:val="00B81684"/>
    <w:rsid w:val="00B81758"/>
    <w:rsid w:val="00B8178F"/>
    <w:rsid w:val="00B817F4"/>
    <w:rsid w:val="00B81BC4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4C4"/>
    <w:rsid w:val="00B83524"/>
    <w:rsid w:val="00B838B5"/>
    <w:rsid w:val="00B83962"/>
    <w:rsid w:val="00B83AC3"/>
    <w:rsid w:val="00B83DF6"/>
    <w:rsid w:val="00B83EC6"/>
    <w:rsid w:val="00B8408E"/>
    <w:rsid w:val="00B840BA"/>
    <w:rsid w:val="00B848A5"/>
    <w:rsid w:val="00B84A71"/>
    <w:rsid w:val="00B84B57"/>
    <w:rsid w:val="00B84BE8"/>
    <w:rsid w:val="00B85268"/>
    <w:rsid w:val="00B853E4"/>
    <w:rsid w:val="00B853F0"/>
    <w:rsid w:val="00B8564B"/>
    <w:rsid w:val="00B8569C"/>
    <w:rsid w:val="00B856DB"/>
    <w:rsid w:val="00B85740"/>
    <w:rsid w:val="00B859A3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6FE5"/>
    <w:rsid w:val="00B874FB"/>
    <w:rsid w:val="00B8769E"/>
    <w:rsid w:val="00B876D1"/>
    <w:rsid w:val="00B87855"/>
    <w:rsid w:val="00B90134"/>
    <w:rsid w:val="00B902E3"/>
    <w:rsid w:val="00B9074A"/>
    <w:rsid w:val="00B90BEB"/>
    <w:rsid w:val="00B90C3C"/>
    <w:rsid w:val="00B90CAB"/>
    <w:rsid w:val="00B90DC8"/>
    <w:rsid w:val="00B910E1"/>
    <w:rsid w:val="00B91139"/>
    <w:rsid w:val="00B91259"/>
    <w:rsid w:val="00B9134E"/>
    <w:rsid w:val="00B91356"/>
    <w:rsid w:val="00B91541"/>
    <w:rsid w:val="00B9156A"/>
    <w:rsid w:val="00B918DE"/>
    <w:rsid w:val="00B918EC"/>
    <w:rsid w:val="00B919CC"/>
    <w:rsid w:val="00B91AC0"/>
    <w:rsid w:val="00B91C6F"/>
    <w:rsid w:val="00B91E0F"/>
    <w:rsid w:val="00B92041"/>
    <w:rsid w:val="00B922DA"/>
    <w:rsid w:val="00B9230D"/>
    <w:rsid w:val="00B926C5"/>
    <w:rsid w:val="00B926E0"/>
    <w:rsid w:val="00B9289C"/>
    <w:rsid w:val="00B928B6"/>
    <w:rsid w:val="00B928C8"/>
    <w:rsid w:val="00B928D8"/>
    <w:rsid w:val="00B931E9"/>
    <w:rsid w:val="00B93284"/>
    <w:rsid w:val="00B932C7"/>
    <w:rsid w:val="00B932DA"/>
    <w:rsid w:val="00B9332D"/>
    <w:rsid w:val="00B93417"/>
    <w:rsid w:val="00B93663"/>
    <w:rsid w:val="00B93994"/>
    <w:rsid w:val="00B93A34"/>
    <w:rsid w:val="00B93B55"/>
    <w:rsid w:val="00B93C36"/>
    <w:rsid w:val="00B93CC9"/>
    <w:rsid w:val="00B93DCA"/>
    <w:rsid w:val="00B93DCC"/>
    <w:rsid w:val="00B94054"/>
    <w:rsid w:val="00B94078"/>
    <w:rsid w:val="00B94253"/>
    <w:rsid w:val="00B9436E"/>
    <w:rsid w:val="00B9446C"/>
    <w:rsid w:val="00B945A6"/>
    <w:rsid w:val="00B950E8"/>
    <w:rsid w:val="00B95242"/>
    <w:rsid w:val="00B954FC"/>
    <w:rsid w:val="00B9573F"/>
    <w:rsid w:val="00B95971"/>
    <w:rsid w:val="00B95A04"/>
    <w:rsid w:val="00B95B13"/>
    <w:rsid w:val="00B95C49"/>
    <w:rsid w:val="00B95E84"/>
    <w:rsid w:val="00B95EEF"/>
    <w:rsid w:val="00B96074"/>
    <w:rsid w:val="00B96141"/>
    <w:rsid w:val="00B96228"/>
    <w:rsid w:val="00B962D6"/>
    <w:rsid w:val="00B96313"/>
    <w:rsid w:val="00B963A5"/>
    <w:rsid w:val="00B964A9"/>
    <w:rsid w:val="00B964DB"/>
    <w:rsid w:val="00B96ABF"/>
    <w:rsid w:val="00B96CBF"/>
    <w:rsid w:val="00B96CF0"/>
    <w:rsid w:val="00B96DA2"/>
    <w:rsid w:val="00B972C3"/>
    <w:rsid w:val="00B973D0"/>
    <w:rsid w:val="00B973DD"/>
    <w:rsid w:val="00B9770D"/>
    <w:rsid w:val="00B97726"/>
    <w:rsid w:val="00B977E6"/>
    <w:rsid w:val="00B97924"/>
    <w:rsid w:val="00B97AE6"/>
    <w:rsid w:val="00B97B85"/>
    <w:rsid w:val="00B97BE8"/>
    <w:rsid w:val="00B97C3D"/>
    <w:rsid w:val="00B97C80"/>
    <w:rsid w:val="00B97D66"/>
    <w:rsid w:val="00B97F04"/>
    <w:rsid w:val="00BA03F8"/>
    <w:rsid w:val="00BA04DF"/>
    <w:rsid w:val="00BA04F7"/>
    <w:rsid w:val="00BA055F"/>
    <w:rsid w:val="00BA067F"/>
    <w:rsid w:val="00BA0B66"/>
    <w:rsid w:val="00BA0D15"/>
    <w:rsid w:val="00BA0E67"/>
    <w:rsid w:val="00BA106C"/>
    <w:rsid w:val="00BA1143"/>
    <w:rsid w:val="00BA11CB"/>
    <w:rsid w:val="00BA13E0"/>
    <w:rsid w:val="00BA13E5"/>
    <w:rsid w:val="00BA14E7"/>
    <w:rsid w:val="00BA17C4"/>
    <w:rsid w:val="00BA1B3B"/>
    <w:rsid w:val="00BA1C20"/>
    <w:rsid w:val="00BA1DE2"/>
    <w:rsid w:val="00BA20C7"/>
    <w:rsid w:val="00BA2213"/>
    <w:rsid w:val="00BA2381"/>
    <w:rsid w:val="00BA242B"/>
    <w:rsid w:val="00BA270E"/>
    <w:rsid w:val="00BA2712"/>
    <w:rsid w:val="00BA2729"/>
    <w:rsid w:val="00BA283C"/>
    <w:rsid w:val="00BA2AEB"/>
    <w:rsid w:val="00BA2B09"/>
    <w:rsid w:val="00BA2D72"/>
    <w:rsid w:val="00BA2DED"/>
    <w:rsid w:val="00BA30A8"/>
    <w:rsid w:val="00BA30AB"/>
    <w:rsid w:val="00BA3129"/>
    <w:rsid w:val="00BA32A7"/>
    <w:rsid w:val="00BA3835"/>
    <w:rsid w:val="00BA3974"/>
    <w:rsid w:val="00BA3A77"/>
    <w:rsid w:val="00BA3C37"/>
    <w:rsid w:val="00BA3CC9"/>
    <w:rsid w:val="00BA3F29"/>
    <w:rsid w:val="00BA3F36"/>
    <w:rsid w:val="00BA4016"/>
    <w:rsid w:val="00BA40BE"/>
    <w:rsid w:val="00BA465E"/>
    <w:rsid w:val="00BA48D3"/>
    <w:rsid w:val="00BA48E0"/>
    <w:rsid w:val="00BA4A82"/>
    <w:rsid w:val="00BA4C09"/>
    <w:rsid w:val="00BA4F98"/>
    <w:rsid w:val="00BA5181"/>
    <w:rsid w:val="00BA531E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16D"/>
    <w:rsid w:val="00BA6282"/>
    <w:rsid w:val="00BA659A"/>
    <w:rsid w:val="00BA67CE"/>
    <w:rsid w:val="00BA68C1"/>
    <w:rsid w:val="00BA6CFD"/>
    <w:rsid w:val="00BA71D0"/>
    <w:rsid w:val="00BA725F"/>
    <w:rsid w:val="00BA731C"/>
    <w:rsid w:val="00BA7423"/>
    <w:rsid w:val="00BA742E"/>
    <w:rsid w:val="00BA7541"/>
    <w:rsid w:val="00BA75A1"/>
    <w:rsid w:val="00BA7688"/>
    <w:rsid w:val="00BA78E9"/>
    <w:rsid w:val="00BA7C2A"/>
    <w:rsid w:val="00BA7EB0"/>
    <w:rsid w:val="00BB01DB"/>
    <w:rsid w:val="00BB02F5"/>
    <w:rsid w:val="00BB0337"/>
    <w:rsid w:val="00BB0528"/>
    <w:rsid w:val="00BB0681"/>
    <w:rsid w:val="00BB070E"/>
    <w:rsid w:val="00BB0806"/>
    <w:rsid w:val="00BB0B3E"/>
    <w:rsid w:val="00BB0D75"/>
    <w:rsid w:val="00BB0E35"/>
    <w:rsid w:val="00BB0EBE"/>
    <w:rsid w:val="00BB1119"/>
    <w:rsid w:val="00BB1126"/>
    <w:rsid w:val="00BB1439"/>
    <w:rsid w:val="00BB148C"/>
    <w:rsid w:val="00BB153F"/>
    <w:rsid w:val="00BB172E"/>
    <w:rsid w:val="00BB173D"/>
    <w:rsid w:val="00BB191F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354"/>
    <w:rsid w:val="00BB2E16"/>
    <w:rsid w:val="00BB2F0E"/>
    <w:rsid w:val="00BB2FD5"/>
    <w:rsid w:val="00BB3355"/>
    <w:rsid w:val="00BB345D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70E"/>
    <w:rsid w:val="00BB4A42"/>
    <w:rsid w:val="00BB4B18"/>
    <w:rsid w:val="00BB4CA1"/>
    <w:rsid w:val="00BB5321"/>
    <w:rsid w:val="00BB5415"/>
    <w:rsid w:val="00BB56F2"/>
    <w:rsid w:val="00BB56F3"/>
    <w:rsid w:val="00BB5791"/>
    <w:rsid w:val="00BB59CD"/>
    <w:rsid w:val="00BB5BF1"/>
    <w:rsid w:val="00BB602A"/>
    <w:rsid w:val="00BB61DC"/>
    <w:rsid w:val="00BB6431"/>
    <w:rsid w:val="00BB6436"/>
    <w:rsid w:val="00BB6472"/>
    <w:rsid w:val="00BB682E"/>
    <w:rsid w:val="00BB6854"/>
    <w:rsid w:val="00BB6A65"/>
    <w:rsid w:val="00BB6C81"/>
    <w:rsid w:val="00BB71EC"/>
    <w:rsid w:val="00BB723D"/>
    <w:rsid w:val="00BB724B"/>
    <w:rsid w:val="00BB7314"/>
    <w:rsid w:val="00BB7634"/>
    <w:rsid w:val="00BB77E1"/>
    <w:rsid w:val="00BB79FD"/>
    <w:rsid w:val="00BB7CF9"/>
    <w:rsid w:val="00BB7D4C"/>
    <w:rsid w:val="00BC038D"/>
    <w:rsid w:val="00BC0879"/>
    <w:rsid w:val="00BC0881"/>
    <w:rsid w:val="00BC0A93"/>
    <w:rsid w:val="00BC0FD5"/>
    <w:rsid w:val="00BC1048"/>
    <w:rsid w:val="00BC10B0"/>
    <w:rsid w:val="00BC1373"/>
    <w:rsid w:val="00BC13B5"/>
    <w:rsid w:val="00BC16A7"/>
    <w:rsid w:val="00BC16BF"/>
    <w:rsid w:val="00BC188C"/>
    <w:rsid w:val="00BC19CB"/>
    <w:rsid w:val="00BC1A03"/>
    <w:rsid w:val="00BC1A99"/>
    <w:rsid w:val="00BC1BBC"/>
    <w:rsid w:val="00BC1DFE"/>
    <w:rsid w:val="00BC201A"/>
    <w:rsid w:val="00BC21A0"/>
    <w:rsid w:val="00BC238E"/>
    <w:rsid w:val="00BC2517"/>
    <w:rsid w:val="00BC2830"/>
    <w:rsid w:val="00BC28F3"/>
    <w:rsid w:val="00BC2BC7"/>
    <w:rsid w:val="00BC2EC5"/>
    <w:rsid w:val="00BC2F45"/>
    <w:rsid w:val="00BC321B"/>
    <w:rsid w:val="00BC32D7"/>
    <w:rsid w:val="00BC344E"/>
    <w:rsid w:val="00BC3542"/>
    <w:rsid w:val="00BC3792"/>
    <w:rsid w:val="00BC37BB"/>
    <w:rsid w:val="00BC38B8"/>
    <w:rsid w:val="00BC3955"/>
    <w:rsid w:val="00BC39FA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4E55"/>
    <w:rsid w:val="00BC50B5"/>
    <w:rsid w:val="00BC53A5"/>
    <w:rsid w:val="00BC5439"/>
    <w:rsid w:val="00BC5B44"/>
    <w:rsid w:val="00BC5C00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C7CFE"/>
    <w:rsid w:val="00BD013E"/>
    <w:rsid w:val="00BD0267"/>
    <w:rsid w:val="00BD04F1"/>
    <w:rsid w:val="00BD082C"/>
    <w:rsid w:val="00BD0BFC"/>
    <w:rsid w:val="00BD0F18"/>
    <w:rsid w:val="00BD0FC4"/>
    <w:rsid w:val="00BD140B"/>
    <w:rsid w:val="00BD1484"/>
    <w:rsid w:val="00BD1570"/>
    <w:rsid w:val="00BD17C8"/>
    <w:rsid w:val="00BD181B"/>
    <w:rsid w:val="00BD1958"/>
    <w:rsid w:val="00BD1A2B"/>
    <w:rsid w:val="00BD1BD5"/>
    <w:rsid w:val="00BD1BFF"/>
    <w:rsid w:val="00BD1E49"/>
    <w:rsid w:val="00BD210C"/>
    <w:rsid w:val="00BD238C"/>
    <w:rsid w:val="00BD25FA"/>
    <w:rsid w:val="00BD2A08"/>
    <w:rsid w:val="00BD2A7B"/>
    <w:rsid w:val="00BD2B60"/>
    <w:rsid w:val="00BD2E3B"/>
    <w:rsid w:val="00BD2F55"/>
    <w:rsid w:val="00BD310D"/>
    <w:rsid w:val="00BD3837"/>
    <w:rsid w:val="00BD386B"/>
    <w:rsid w:val="00BD3903"/>
    <w:rsid w:val="00BD3C69"/>
    <w:rsid w:val="00BD3D0D"/>
    <w:rsid w:val="00BD3D7A"/>
    <w:rsid w:val="00BD407E"/>
    <w:rsid w:val="00BD4159"/>
    <w:rsid w:val="00BD459A"/>
    <w:rsid w:val="00BD472B"/>
    <w:rsid w:val="00BD47C1"/>
    <w:rsid w:val="00BD4C74"/>
    <w:rsid w:val="00BD4C7E"/>
    <w:rsid w:val="00BD4E11"/>
    <w:rsid w:val="00BD50AA"/>
    <w:rsid w:val="00BD51D9"/>
    <w:rsid w:val="00BD529F"/>
    <w:rsid w:val="00BD57AC"/>
    <w:rsid w:val="00BD594D"/>
    <w:rsid w:val="00BD5A26"/>
    <w:rsid w:val="00BD5C22"/>
    <w:rsid w:val="00BD5D52"/>
    <w:rsid w:val="00BD5FA4"/>
    <w:rsid w:val="00BD635E"/>
    <w:rsid w:val="00BD6509"/>
    <w:rsid w:val="00BD67BF"/>
    <w:rsid w:val="00BD689C"/>
    <w:rsid w:val="00BD6900"/>
    <w:rsid w:val="00BD6A22"/>
    <w:rsid w:val="00BD6D70"/>
    <w:rsid w:val="00BD6D79"/>
    <w:rsid w:val="00BD6E7E"/>
    <w:rsid w:val="00BD6E86"/>
    <w:rsid w:val="00BD6EF6"/>
    <w:rsid w:val="00BD6FE7"/>
    <w:rsid w:val="00BD70EF"/>
    <w:rsid w:val="00BD73E5"/>
    <w:rsid w:val="00BD76AE"/>
    <w:rsid w:val="00BD7A82"/>
    <w:rsid w:val="00BD7F9E"/>
    <w:rsid w:val="00BE0082"/>
    <w:rsid w:val="00BE0111"/>
    <w:rsid w:val="00BE06A9"/>
    <w:rsid w:val="00BE06F0"/>
    <w:rsid w:val="00BE072F"/>
    <w:rsid w:val="00BE08FA"/>
    <w:rsid w:val="00BE0A3E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0"/>
    <w:rsid w:val="00BE296A"/>
    <w:rsid w:val="00BE2A8F"/>
    <w:rsid w:val="00BE2AFB"/>
    <w:rsid w:val="00BE2B9F"/>
    <w:rsid w:val="00BE312F"/>
    <w:rsid w:val="00BE3409"/>
    <w:rsid w:val="00BE36E4"/>
    <w:rsid w:val="00BE399E"/>
    <w:rsid w:val="00BE3A8E"/>
    <w:rsid w:val="00BE3EA0"/>
    <w:rsid w:val="00BE3F08"/>
    <w:rsid w:val="00BE403F"/>
    <w:rsid w:val="00BE475F"/>
    <w:rsid w:val="00BE47A3"/>
    <w:rsid w:val="00BE51C5"/>
    <w:rsid w:val="00BE52CF"/>
    <w:rsid w:val="00BE5519"/>
    <w:rsid w:val="00BE5572"/>
    <w:rsid w:val="00BE5764"/>
    <w:rsid w:val="00BE57B1"/>
    <w:rsid w:val="00BE5813"/>
    <w:rsid w:val="00BE61F1"/>
    <w:rsid w:val="00BE6468"/>
    <w:rsid w:val="00BE65B3"/>
    <w:rsid w:val="00BE65D0"/>
    <w:rsid w:val="00BE6625"/>
    <w:rsid w:val="00BE67B8"/>
    <w:rsid w:val="00BE6A81"/>
    <w:rsid w:val="00BE6AB4"/>
    <w:rsid w:val="00BE6ABD"/>
    <w:rsid w:val="00BE6C01"/>
    <w:rsid w:val="00BE6E91"/>
    <w:rsid w:val="00BE6F47"/>
    <w:rsid w:val="00BE6FE1"/>
    <w:rsid w:val="00BE6FF9"/>
    <w:rsid w:val="00BE71B4"/>
    <w:rsid w:val="00BE7258"/>
    <w:rsid w:val="00BE7309"/>
    <w:rsid w:val="00BE739D"/>
    <w:rsid w:val="00BE73A5"/>
    <w:rsid w:val="00BE741A"/>
    <w:rsid w:val="00BE7973"/>
    <w:rsid w:val="00BE7B27"/>
    <w:rsid w:val="00BE7BB9"/>
    <w:rsid w:val="00BE7BDC"/>
    <w:rsid w:val="00BE7CA0"/>
    <w:rsid w:val="00BE7D42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BDA"/>
    <w:rsid w:val="00BF1C1D"/>
    <w:rsid w:val="00BF1CBC"/>
    <w:rsid w:val="00BF1EB6"/>
    <w:rsid w:val="00BF2099"/>
    <w:rsid w:val="00BF220D"/>
    <w:rsid w:val="00BF2372"/>
    <w:rsid w:val="00BF265E"/>
    <w:rsid w:val="00BF2697"/>
    <w:rsid w:val="00BF2817"/>
    <w:rsid w:val="00BF2B47"/>
    <w:rsid w:val="00BF2C96"/>
    <w:rsid w:val="00BF31CB"/>
    <w:rsid w:val="00BF3202"/>
    <w:rsid w:val="00BF3292"/>
    <w:rsid w:val="00BF3697"/>
    <w:rsid w:val="00BF39D9"/>
    <w:rsid w:val="00BF3B1F"/>
    <w:rsid w:val="00BF3B91"/>
    <w:rsid w:val="00BF3C10"/>
    <w:rsid w:val="00BF3F2F"/>
    <w:rsid w:val="00BF3F5D"/>
    <w:rsid w:val="00BF3FFA"/>
    <w:rsid w:val="00BF42ED"/>
    <w:rsid w:val="00BF46F1"/>
    <w:rsid w:val="00BF4842"/>
    <w:rsid w:val="00BF48A1"/>
    <w:rsid w:val="00BF4B69"/>
    <w:rsid w:val="00BF4E32"/>
    <w:rsid w:val="00BF56A8"/>
    <w:rsid w:val="00BF58CC"/>
    <w:rsid w:val="00BF594A"/>
    <w:rsid w:val="00BF5C58"/>
    <w:rsid w:val="00BF5E0E"/>
    <w:rsid w:val="00BF606E"/>
    <w:rsid w:val="00BF60E3"/>
    <w:rsid w:val="00BF663A"/>
    <w:rsid w:val="00BF68C3"/>
    <w:rsid w:val="00BF68E0"/>
    <w:rsid w:val="00BF69CF"/>
    <w:rsid w:val="00BF6C19"/>
    <w:rsid w:val="00BF6DDA"/>
    <w:rsid w:val="00BF6E2B"/>
    <w:rsid w:val="00BF6E2E"/>
    <w:rsid w:val="00BF6FBF"/>
    <w:rsid w:val="00BF6FE7"/>
    <w:rsid w:val="00BF70A1"/>
    <w:rsid w:val="00BF70F8"/>
    <w:rsid w:val="00BF7D39"/>
    <w:rsid w:val="00BF7D43"/>
    <w:rsid w:val="00BF7DEE"/>
    <w:rsid w:val="00C000BB"/>
    <w:rsid w:val="00C00527"/>
    <w:rsid w:val="00C00568"/>
    <w:rsid w:val="00C00867"/>
    <w:rsid w:val="00C00A16"/>
    <w:rsid w:val="00C00B65"/>
    <w:rsid w:val="00C00F1A"/>
    <w:rsid w:val="00C01063"/>
    <w:rsid w:val="00C010F5"/>
    <w:rsid w:val="00C012B0"/>
    <w:rsid w:val="00C0150C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34"/>
    <w:rsid w:val="00C035F4"/>
    <w:rsid w:val="00C03665"/>
    <w:rsid w:val="00C03967"/>
    <w:rsid w:val="00C039B6"/>
    <w:rsid w:val="00C03AB0"/>
    <w:rsid w:val="00C03B7B"/>
    <w:rsid w:val="00C0420B"/>
    <w:rsid w:val="00C04322"/>
    <w:rsid w:val="00C047A6"/>
    <w:rsid w:val="00C04945"/>
    <w:rsid w:val="00C0501B"/>
    <w:rsid w:val="00C05411"/>
    <w:rsid w:val="00C05527"/>
    <w:rsid w:val="00C057E0"/>
    <w:rsid w:val="00C05863"/>
    <w:rsid w:val="00C05C20"/>
    <w:rsid w:val="00C05FC9"/>
    <w:rsid w:val="00C06066"/>
    <w:rsid w:val="00C0625E"/>
    <w:rsid w:val="00C063A6"/>
    <w:rsid w:val="00C063E3"/>
    <w:rsid w:val="00C06478"/>
    <w:rsid w:val="00C0648A"/>
    <w:rsid w:val="00C06626"/>
    <w:rsid w:val="00C067A4"/>
    <w:rsid w:val="00C06ABD"/>
    <w:rsid w:val="00C06B7C"/>
    <w:rsid w:val="00C06BE9"/>
    <w:rsid w:val="00C06D01"/>
    <w:rsid w:val="00C072AE"/>
    <w:rsid w:val="00C073CA"/>
    <w:rsid w:val="00C0774F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FCC"/>
    <w:rsid w:val="00C1006A"/>
    <w:rsid w:val="00C10599"/>
    <w:rsid w:val="00C105CD"/>
    <w:rsid w:val="00C106DF"/>
    <w:rsid w:val="00C1087B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FE5"/>
    <w:rsid w:val="00C11FF6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A58"/>
    <w:rsid w:val="00C13ACD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472"/>
    <w:rsid w:val="00C14907"/>
    <w:rsid w:val="00C14DBB"/>
    <w:rsid w:val="00C14E9E"/>
    <w:rsid w:val="00C15135"/>
    <w:rsid w:val="00C159ED"/>
    <w:rsid w:val="00C15BFC"/>
    <w:rsid w:val="00C15E83"/>
    <w:rsid w:val="00C16039"/>
    <w:rsid w:val="00C16185"/>
    <w:rsid w:val="00C16351"/>
    <w:rsid w:val="00C1649D"/>
    <w:rsid w:val="00C1662C"/>
    <w:rsid w:val="00C16E98"/>
    <w:rsid w:val="00C17099"/>
    <w:rsid w:val="00C1733B"/>
    <w:rsid w:val="00C1741D"/>
    <w:rsid w:val="00C174A8"/>
    <w:rsid w:val="00C174EC"/>
    <w:rsid w:val="00C17593"/>
    <w:rsid w:val="00C175F6"/>
    <w:rsid w:val="00C17B82"/>
    <w:rsid w:val="00C17C27"/>
    <w:rsid w:val="00C17D7E"/>
    <w:rsid w:val="00C17D89"/>
    <w:rsid w:val="00C20135"/>
    <w:rsid w:val="00C202D5"/>
    <w:rsid w:val="00C2068D"/>
    <w:rsid w:val="00C206C4"/>
    <w:rsid w:val="00C206EC"/>
    <w:rsid w:val="00C208E9"/>
    <w:rsid w:val="00C20B92"/>
    <w:rsid w:val="00C20D07"/>
    <w:rsid w:val="00C20F75"/>
    <w:rsid w:val="00C20F77"/>
    <w:rsid w:val="00C21080"/>
    <w:rsid w:val="00C21165"/>
    <w:rsid w:val="00C21B0E"/>
    <w:rsid w:val="00C21B1D"/>
    <w:rsid w:val="00C21EB6"/>
    <w:rsid w:val="00C22244"/>
    <w:rsid w:val="00C222CD"/>
    <w:rsid w:val="00C222CF"/>
    <w:rsid w:val="00C22928"/>
    <w:rsid w:val="00C22B7A"/>
    <w:rsid w:val="00C22E8D"/>
    <w:rsid w:val="00C22F5A"/>
    <w:rsid w:val="00C232DD"/>
    <w:rsid w:val="00C2331D"/>
    <w:rsid w:val="00C233DC"/>
    <w:rsid w:val="00C23469"/>
    <w:rsid w:val="00C23965"/>
    <w:rsid w:val="00C2423A"/>
    <w:rsid w:val="00C242B7"/>
    <w:rsid w:val="00C2457D"/>
    <w:rsid w:val="00C24967"/>
    <w:rsid w:val="00C24C25"/>
    <w:rsid w:val="00C24CA2"/>
    <w:rsid w:val="00C24EE5"/>
    <w:rsid w:val="00C24F74"/>
    <w:rsid w:val="00C250CF"/>
    <w:rsid w:val="00C25216"/>
    <w:rsid w:val="00C2544D"/>
    <w:rsid w:val="00C25745"/>
    <w:rsid w:val="00C259E0"/>
    <w:rsid w:val="00C25C00"/>
    <w:rsid w:val="00C25D3A"/>
    <w:rsid w:val="00C25D52"/>
    <w:rsid w:val="00C261C5"/>
    <w:rsid w:val="00C263AE"/>
    <w:rsid w:val="00C26871"/>
    <w:rsid w:val="00C2695A"/>
    <w:rsid w:val="00C26998"/>
    <w:rsid w:val="00C27258"/>
    <w:rsid w:val="00C274BE"/>
    <w:rsid w:val="00C27929"/>
    <w:rsid w:val="00C27B2F"/>
    <w:rsid w:val="00C27D6D"/>
    <w:rsid w:val="00C27F39"/>
    <w:rsid w:val="00C300E5"/>
    <w:rsid w:val="00C301C0"/>
    <w:rsid w:val="00C304D1"/>
    <w:rsid w:val="00C304DC"/>
    <w:rsid w:val="00C30779"/>
    <w:rsid w:val="00C307CD"/>
    <w:rsid w:val="00C307FA"/>
    <w:rsid w:val="00C30816"/>
    <w:rsid w:val="00C308F8"/>
    <w:rsid w:val="00C30934"/>
    <w:rsid w:val="00C30C2E"/>
    <w:rsid w:val="00C30CD3"/>
    <w:rsid w:val="00C30CDA"/>
    <w:rsid w:val="00C30D3F"/>
    <w:rsid w:val="00C30DAA"/>
    <w:rsid w:val="00C30F1F"/>
    <w:rsid w:val="00C30FB5"/>
    <w:rsid w:val="00C30FB7"/>
    <w:rsid w:val="00C3106F"/>
    <w:rsid w:val="00C31089"/>
    <w:rsid w:val="00C31237"/>
    <w:rsid w:val="00C314DF"/>
    <w:rsid w:val="00C31720"/>
    <w:rsid w:val="00C3175A"/>
    <w:rsid w:val="00C319A2"/>
    <w:rsid w:val="00C31AD1"/>
    <w:rsid w:val="00C31B6A"/>
    <w:rsid w:val="00C31C75"/>
    <w:rsid w:val="00C31F66"/>
    <w:rsid w:val="00C3208A"/>
    <w:rsid w:val="00C3235E"/>
    <w:rsid w:val="00C32417"/>
    <w:rsid w:val="00C324F0"/>
    <w:rsid w:val="00C326A7"/>
    <w:rsid w:val="00C32773"/>
    <w:rsid w:val="00C32B94"/>
    <w:rsid w:val="00C32BB7"/>
    <w:rsid w:val="00C32C42"/>
    <w:rsid w:val="00C32D3C"/>
    <w:rsid w:val="00C32E21"/>
    <w:rsid w:val="00C33105"/>
    <w:rsid w:val="00C333D0"/>
    <w:rsid w:val="00C33577"/>
    <w:rsid w:val="00C33799"/>
    <w:rsid w:val="00C337A3"/>
    <w:rsid w:val="00C339DE"/>
    <w:rsid w:val="00C33AA7"/>
    <w:rsid w:val="00C33B8C"/>
    <w:rsid w:val="00C33DCE"/>
    <w:rsid w:val="00C33F0B"/>
    <w:rsid w:val="00C34019"/>
    <w:rsid w:val="00C34333"/>
    <w:rsid w:val="00C3454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A08"/>
    <w:rsid w:val="00C35A42"/>
    <w:rsid w:val="00C35B23"/>
    <w:rsid w:val="00C35B41"/>
    <w:rsid w:val="00C35D4F"/>
    <w:rsid w:val="00C35D7F"/>
    <w:rsid w:val="00C35DF4"/>
    <w:rsid w:val="00C35E16"/>
    <w:rsid w:val="00C3618B"/>
    <w:rsid w:val="00C36346"/>
    <w:rsid w:val="00C36465"/>
    <w:rsid w:val="00C364C8"/>
    <w:rsid w:val="00C36713"/>
    <w:rsid w:val="00C3680C"/>
    <w:rsid w:val="00C3692A"/>
    <w:rsid w:val="00C36DAD"/>
    <w:rsid w:val="00C36F65"/>
    <w:rsid w:val="00C36FF4"/>
    <w:rsid w:val="00C37050"/>
    <w:rsid w:val="00C3734A"/>
    <w:rsid w:val="00C37493"/>
    <w:rsid w:val="00C3749E"/>
    <w:rsid w:val="00C375F2"/>
    <w:rsid w:val="00C3796E"/>
    <w:rsid w:val="00C37BE2"/>
    <w:rsid w:val="00C37F07"/>
    <w:rsid w:val="00C37F85"/>
    <w:rsid w:val="00C37F8D"/>
    <w:rsid w:val="00C40174"/>
    <w:rsid w:val="00C4018E"/>
    <w:rsid w:val="00C404D5"/>
    <w:rsid w:val="00C40547"/>
    <w:rsid w:val="00C40A09"/>
    <w:rsid w:val="00C40B7D"/>
    <w:rsid w:val="00C40D39"/>
    <w:rsid w:val="00C413A1"/>
    <w:rsid w:val="00C41492"/>
    <w:rsid w:val="00C414D8"/>
    <w:rsid w:val="00C415D2"/>
    <w:rsid w:val="00C41905"/>
    <w:rsid w:val="00C41A39"/>
    <w:rsid w:val="00C41CCF"/>
    <w:rsid w:val="00C41DA0"/>
    <w:rsid w:val="00C42130"/>
    <w:rsid w:val="00C4255C"/>
    <w:rsid w:val="00C426F8"/>
    <w:rsid w:val="00C42784"/>
    <w:rsid w:val="00C42827"/>
    <w:rsid w:val="00C428B9"/>
    <w:rsid w:val="00C428C2"/>
    <w:rsid w:val="00C429E1"/>
    <w:rsid w:val="00C42CD1"/>
    <w:rsid w:val="00C42EDF"/>
    <w:rsid w:val="00C43613"/>
    <w:rsid w:val="00C4378C"/>
    <w:rsid w:val="00C437F2"/>
    <w:rsid w:val="00C439F0"/>
    <w:rsid w:val="00C43CE7"/>
    <w:rsid w:val="00C44189"/>
    <w:rsid w:val="00C4464F"/>
    <w:rsid w:val="00C446C0"/>
    <w:rsid w:val="00C44745"/>
    <w:rsid w:val="00C447FB"/>
    <w:rsid w:val="00C449AE"/>
    <w:rsid w:val="00C44A7B"/>
    <w:rsid w:val="00C44ADA"/>
    <w:rsid w:val="00C44BBA"/>
    <w:rsid w:val="00C44C17"/>
    <w:rsid w:val="00C44EB5"/>
    <w:rsid w:val="00C44FC5"/>
    <w:rsid w:val="00C4512B"/>
    <w:rsid w:val="00C45A9C"/>
    <w:rsid w:val="00C45AE2"/>
    <w:rsid w:val="00C464CD"/>
    <w:rsid w:val="00C46B53"/>
    <w:rsid w:val="00C470AA"/>
    <w:rsid w:val="00C4776E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A0"/>
    <w:rsid w:val="00C51D11"/>
    <w:rsid w:val="00C51D34"/>
    <w:rsid w:val="00C52091"/>
    <w:rsid w:val="00C52118"/>
    <w:rsid w:val="00C5257E"/>
    <w:rsid w:val="00C529C9"/>
    <w:rsid w:val="00C52C37"/>
    <w:rsid w:val="00C52D62"/>
    <w:rsid w:val="00C52F7B"/>
    <w:rsid w:val="00C531B4"/>
    <w:rsid w:val="00C532F9"/>
    <w:rsid w:val="00C53376"/>
    <w:rsid w:val="00C5382F"/>
    <w:rsid w:val="00C53E22"/>
    <w:rsid w:val="00C54604"/>
    <w:rsid w:val="00C5463F"/>
    <w:rsid w:val="00C5490D"/>
    <w:rsid w:val="00C54B97"/>
    <w:rsid w:val="00C54C38"/>
    <w:rsid w:val="00C54C62"/>
    <w:rsid w:val="00C54D7D"/>
    <w:rsid w:val="00C55059"/>
    <w:rsid w:val="00C55188"/>
    <w:rsid w:val="00C55319"/>
    <w:rsid w:val="00C55687"/>
    <w:rsid w:val="00C55ADC"/>
    <w:rsid w:val="00C55B31"/>
    <w:rsid w:val="00C55EF7"/>
    <w:rsid w:val="00C561B4"/>
    <w:rsid w:val="00C561E1"/>
    <w:rsid w:val="00C5638E"/>
    <w:rsid w:val="00C5639A"/>
    <w:rsid w:val="00C567D4"/>
    <w:rsid w:val="00C5681E"/>
    <w:rsid w:val="00C56825"/>
    <w:rsid w:val="00C56918"/>
    <w:rsid w:val="00C569CA"/>
    <w:rsid w:val="00C56B21"/>
    <w:rsid w:val="00C56B50"/>
    <w:rsid w:val="00C56FDB"/>
    <w:rsid w:val="00C5703A"/>
    <w:rsid w:val="00C5707E"/>
    <w:rsid w:val="00C572AE"/>
    <w:rsid w:val="00C57BCF"/>
    <w:rsid w:val="00C57CC6"/>
    <w:rsid w:val="00C57E8B"/>
    <w:rsid w:val="00C57EBF"/>
    <w:rsid w:val="00C6015C"/>
    <w:rsid w:val="00C601EB"/>
    <w:rsid w:val="00C60911"/>
    <w:rsid w:val="00C60ABE"/>
    <w:rsid w:val="00C60C37"/>
    <w:rsid w:val="00C60E80"/>
    <w:rsid w:val="00C60EC1"/>
    <w:rsid w:val="00C61299"/>
    <w:rsid w:val="00C61319"/>
    <w:rsid w:val="00C61381"/>
    <w:rsid w:val="00C61A5C"/>
    <w:rsid w:val="00C61A86"/>
    <w:rsid w:val="00C61D11"/>
    <w:rsid w:val="00C62027"/>
    <w:rsid w:val="00C62163"/>
    <w:rsid w:val="00C62458"/>
    <w:rsid w:val="00C6261A"/>
    <w:rsid w:val="00C62997"/>
    <w:rsid w:val="00C62BE7"/>
    <w:rsid w:val="00C62C31"/>
    <w:rsid w:val="00C62DEF"/>
    <w:rsid w:val="00C633AB"/>
    <w:rsid w:val="00C6343A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5D5"/>
    <w:rsid w:val="00C64626"/>
    <w:rsid w:val="00C647AD"/>
    <w:rsid w:val="00C64849"/>
    <w:rsid w:val="00C64B95"/>
    <w:rsid w:val="00C64BA7"/>
    <w:rsid w:val="00C64EDC"/>
    <w:rsid w:val="00C65354"/>
    <w:rsid w:val="00C65BB5"/>
    <w:rsid w:val="00C65BB8"/>
    <w:rsid w:val="00C65D24"/>
    <w:rsid w:val="00C65E26"/>
    <w:rsid w:val="00C65E91"/>
    <w:rsid w:val="00C65EEC"/>
    <w:rsid w:val="00C65F58"/>
    <w:rsid w:val="00C65F5C"/>
    <w:rsid w:val="00C66141"/>
    <w:rsid w:val="00C6614D"/>
    <w:rsid w:val="00C662F7"/>
    <w:rsid w:val="00C6634C"/>
    <w:rsid w:val="00C66571"/>
    <w:rsid w:val="00C6661A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0F"/>
    <w:rsid w:val="00C67B97"/>
    <w:rsid w:val="00C67C57"/>
    <w:rsid w:val="00C70259"/>
    <w:rsid w:val="00C7040D"/>
    <w:rsid w:val="00C705DF"/>
    <w:rsid w:val="00C70A67"/>
    <w:rsid w:val="00C70B8C"/>
    <w:rsid w:val="00C71133"/>
    <w:rsid w:val="00C71468"/>
    <w:rsid w:val="00C714E8"/>
    <w:rsid w:val="00C717BD"/>
    <w:rsid w:val="00C71A94"/>
    <w:rsid w:val="00C71B7F"/>
    <w:rsid w:val="00C71E82"/>
    <w:rsid w:val="00C71F29"/>
    <w:rsid w:val="00C7239E"/>
    <w:rsid w:val="00C723AF"/>
    <w:rsid w:val="00C72777"/>
    <w:rsid w:val="00C72890"/>
    <w:rsid w:val="00C72999"/>
    <w:rsid w:val="00C72BD1"/>
    <w:rsid w:val="00C72E60"/>
    <w:rsid w:val="00C72EF5"/>
    <w:rsid w:val="00C732C5"/>
    <w:rsid w:val="00C73473"/>
    <w:rsid w:val="00C734D6"/>
    <w:rsid w:val="00C7357D"/>
    <w:rsid w:val="00C736D0"/>
    <w:rsid w:val="00C73B26"/>
    <w:rsid w:val="00C740FD"/>
    <w:rsid w:val="00C74115"/>
    <w:rsid w:val="00C7412E"/>
    <w:rsid w:val="00C74157"/>
    <w:rsid w:val="00C7448E"/>
    <w:rsid w:val="00C744ED"/>
    <w:rsid w:val="00C7460A"/>
    <w:rsid w:val="00C748E2"/>
    <w:rsid w:val="00C749AC"/>
    <w:rsid w:val="00C75004"/>
    <w:rsid w:val="00C75151"/>
    <w:rsid w:val="00C755E8"/>
    <w:rsid w:val="00C75970"/>
    <w:rsid w:val="00C75AC4"/>
    <w:rsid w:val="00C75B22"/>
    <w:rsid w:val="00C75C9D"/>
    <w:rsid w:val="00C7610E"/>
    <w:rsid w:val="00C76811"/>
    <w:rsid w:val="00C76A56"/>
    <w:rsid w:val="00C76A6B"/>
    <w:rsid w:val="00C76D8E"/>
    <w:rsid w:val="00C76EC5"/>
    <w:rsid w:val="00C77096"/>
    <w:rsid w:val="00C770C7"/>
    <w:rsid w:val="00C770E6"/>
    <w:rsid w:val="00C7731D"/>
    <w:rsid w:val="00C7732E"/>
    <w:rsid w:val="00C7745D"/>
    <w:rsid w:val="00C774C7"/>
    <w:rsid w:val="00C775C2"/>
    <w:rsid w:val="00C777B9"/>
    <w:rsid w:val="00C7799E"/>
    <w:rsid w:val="00C77A04"/>
    <w:rsid w:val="00C77BFF"/>
    <w:rsid w:val="00C77C85"/>
    <w:rsid w:val="00C77DF7"/>
    <w:rsid w:val="00C77F7C"/>
    <w:rsid w:val="00C80238"/>
    <w:rsid w:val="00C80547"/>
    <w:rsid w:val="00C80852"/>
    <w:rsid w:val="00C809E1"/>
    <w:rsid w:val="00C809EF"/>
    <w:rsid w:val="00C80CE2"/>
    <w:rsid w:val="00C81497"/>
    <w:rsid w:val="00C815FF"/>
    <w:rsid w:val="00C81601"/>
    <w:rsid w:val="00C81727"/>
    <w:rsid w:val="00C817A9"/>
    <w:rsid w:val="00C8198E"/>
    <w:rsid w:val="00C81B30"/>
    <w:rsid w:val="00C81DF3"/>
    <w:rsid w:val="00C81E68"/>
    <w:rsid w:val="00C82387"/>
    <w:rsid w:val="00C825AF"/>
    <w:rsid w:val="00C8267A"/>
    <w:rsid w:val="00C82A17"/>
    <w:rsid w:val="00C82A94"/>
    <w:rsid w:val="00C82B8F"/>
    <w:rsid w:val="00C82CEB"/>
    <w:rsid w:val="00C831ED"/>
    <w:rsid w:val="00C83570"/>
    <w:rsid w:val="00C83BBE"/>
    <w:rsid w:val="00C83BED"/>
    <w:rsid w:val="00C83E16"/>
    <w:rsid w:val="00C84186"/>
    <w:rsid w:val="00C84A52"/>
    <w:rsid w:val="00C850BB"/>
    <w:rsid w:val="00C8527D"/>
    <w:rsid w:val="00C8534D"/>
    <w:rsid w:val="00C85501"/>
    <w:rsid w:val="00C8561F"/>
    <w:rsid w:val="00C85694"/>
    <w:rsid w:val="00C85738"/>
    <w:rsid w:val="00C8576D"/>
    <w:rsid w:val="00C8591D"/>
    <w:rsid w:val="00C85E17"/>
    <w:rsid w:val="00C86028"/>
    <w:rsid w:val="00C8624E"/>
    <w:rsid w:val="00C862D1"/>
    <w:rsid w:val="00C86379"/>
    <w:rsid w:val="00C86486"/>
    <w:rsid w:val="00C864C3"/>
    <w:rsid w:val="00C864DB"/>
    <w:rsid w:val="00C8659F"/>
    <w:rsid w:val="00C869C9"/>
    <w:rsid w:val="00C86A4F"/>
    <w:rsid w:val="00C86D3D"/>
    <w:rsid w:val="00C86EA8"/>
    <w:rsid w:val="00C86F6F"/>
    <w:rsid w:val="00C870F0"/>
    <w:rsid w:val="00C87367"/>
    <w:rsid w:val="00C874E1"/>
    <w:rsid w:val="00C8781D"/>
    <w:rsid w:val="00C87A2F"/>
    <w:rsid w:val="00C87BF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707"/>
    <w:rsid w:val="00C917E1"/>
    <w:rsid w:val="00C918AF"/>
    <w:rsid w:val="00C91CFB"/>
    <w:rsid w:val="00C91DDC"/>
    <w:rsid w:val="00C91F99"/>
    <w:rsid w:val="00C91FAC"/>
    <w:rsid w:val="00C9220C"/>
    <w:rsid w:val="00C92215"/>
    <w:rsid w:val="00C922BF"/>
    <w:rsid w:val="00C922C5"/>
    <w:rsid w:val="00C92352"/>
    <w:rsid w:val="00C92500"/>
    <w:rsid w:val="00C92787"/>
    <w:rsid w:val="00C92C2A"/>
    <w:rsid w:val="00C92E1B"/>
    <w:rsid w:val="00C92E7C"/>
    <w:rsid w:val="00C93015"/>
    <w:rsid w:val="00C9318C"/>
    <w:rsid w:val="00C931BA"/>
    <w:rsid w:val="00C93297"/>
    <w:rsid w:val="00C933B5"/>
    <w:rsid w:val="00C93B13"/>
    <w:rsid w:val="00C93C92"/>
    <w:rsid w:val="00C9409D"/>
    <w:rsid w:val="00C945EC"/>
    <w:rsid w:val="00C946BD"/>
    <w:rsid w:val="00C94C60"/>
    <w:rsid w:val="00C94C81"/>
    <w:rsid w:val="00C94E45"/>
    <w:rsid w:val="00C94F16"/>
    <w:rsid w:val="00C95300"/>
    <w:rsid w:val="00C95548"/>
    <w:rsid w:val="00C956D5"/>
    <w:rsid w:val="00C95730"/>
    <w:rsid w:val="00C9579E"/>
    <w:rsid w:val="00C958D4"/>
    <w:rsid w:val="00C95962"/>
    <w:rsid w:val="00C959CB"/>
    <w:rsid w:val="00C95B5D"/>
    <w:rsid w:val="00C95CD4"/>
    <w:rsid w:val="00C964B1"/>
    <w:rsid w:val="00C9688C"/>
    <w:rsid w:val="00C969CE"/>
    <w:rsid w:val="00C96D6D"/>
    <w:rsid w:val="00C96FE0"/>
    <w:rsid w:val="00C97289"/>
    <w:rsid w:val="00C9731D"/>
    <w:rsid w:val="00C97681"/>
    <w:rsid w:val="00C97866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0F1F"/>
    <w:rsid w:val="00CA114D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1FBF"/>
    <w:rsid w:val="00CA215C"/>
    <w:rsid w:val="00CA2406"/>
    <w:rsid w:val="00CA28E6"/>
    <w:rsid w:val="00CA2919"/>
    <w:rsid w:val="00CA2B61"/>
    <w:rsid w:val="00CA2C56"/>
    <w:rsid w:val="00CA3334"/>
    <w:rsid w:val="00CA338A"/>
    <w:rsid w:val="00CA33E1"/>
    <w:rsid w:val="00CA3EE8"/>
    <w:rsid w:val="00CA47C0"/>
    <w:rsid w:val="00CA4954"/>
    <w:rsid w:val="00CA4A3F"/>
    <w:rsid w:val="00CA4C14"/>
    <w:rsid w:val="00CA4E03"/>
    <w:rsid w:val="00CA4FE7"/>
    <w:rsid w:val="00CA507B"/>
    <w:rsid w:val="00CA51A0"/>
    <w:rsid w:val="00CA5381"/>
    <w:rsid w:val="00CA5560"/>
    <w:rsid w:val="00CA57E7"/>
    <w:rsid w:val="00CA58BD"/>
    <w:rsid w:val="00CA59E1"/>
    <w:rsid w:val="00CA5DF1"/>
    <w:rsid w:val="00CA6000"/>
    <w:rsid w:val="00CA6164"/>
    <w:rsid w:val="00CA623F"/>
    <w:rsid w:val="00CA6644"/>
    <w:rsid w:val="00CA6688"/>
    <w:rsid w:val="00CA68E6"/>
    <w:rsid w:val="00CA6B5F"/>
    <w:rsid w:val="00CA6CF8"/>
    <w:rsid w:val="00CA6FA2"/>
    <w:rsid w:val="00CA71D1"/>
    <w:rsid w:val="00CA727E"/>
    <w:rsid w:val="00CA73B2"/>
    <w:rsid w:val="00CA74E8"/>
    <w:rsid w:val="00CA7528"/>
    <w:rsid w:val="00CA757D"/>
    <w:rsid w:val="00CA77AF"/>
    <w:rsid w:val="00CA7DE9"/>
    <w:rsid w:val="00CB0154"/>
    <w:rsid w:val="00CB047F"/>
    <w:rsid w:val="00CB0809"/>
    <w:rsid w:val="00CB089B"/>
    <w:rsid w:val="00CB0C2A"/>
    <w:rsid w:val="00CB0CEE"/>
    <w:rsid w:val="00CB11B1"/>
    <w:rsid w:val="00CB11BD"/>
    <w:rsid w:val="00CB12F7"/>
    <w:rsid w:val="00CB130A"/>
    <w:rsid w:val="00CB1368"/>
    <w:rsid w:val="00CB1589"/>
    <w:rsid w:val="00CB1B1C"/>
    <w:rsid w:val="00CB1F2A"/>
    <w:rsid w:val="00CB2196"/>
    <w:rsid w:val="00CB2836"/>
    <w:rsid w:val="00CB28E4"/>
    <w:rsid w:val="00CB2C90"/>
    <w:rsid w:val="00CB2F27"/>
    <w:rsid w:val="00CB2FB2"/>
    <w:rsid w:val="00CB30A1"/>
    <w:rsid w:val="00CB37B4"/>
    <w:rsid w:val="00CB3989"/>
    <w:rsid w:val="00CB3CC4"/>
    <w:rsid w:val="00CB4326"/>
    <w:rsid w:val="00CB480A"/>
    <w:rsid w:val="00CB4B45"/>
    <w:rsid w:val="00CB4C3D"/>
    <w:rsid w:val="00CB4EBC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56D"/>
    <w:rsid w:val="00CB6621"/>
    <w:rsid w:val="00CB67FB"/>
    <w:rsid w:val="00CB68B3"/>
    <w:rsid w:val="00CB6A74"/>
    <w:rsid w:val="00CB6F9E"/>
    <w:rsid w:val="00CB7144"/>
    <w:rsid w:val="00CB7208"/>
    <w:rsid w:val="00CB7438"/>
    <w:rsid w:val="00CB7648"/>
    <w:rsid w:val="00CB7A0C"/>
    <w:rsid w:val="00CB7B6B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BF4"/>
    <w:rsid w:val="00CC0D81"/>
    <w:rsid w:val="00CC0E56"/>
    <w:rsid w:val="00CC0E6B"/>
    <w:rsid w:val="00CC10E8"/>
    <w:rsid w:val="00CC1218"/>
    <w:rsid w:val="00CC13F6"/>
    <w:rsid w:val="00CC145E"/>
    <w:rsid w:val="00CC172A"/>
    <w:rsid w:val="00CC17B0"/>
    <w:rsid w:val="00CC1A18"/>
    <w:rsid w:val="00CC1B75"/>
    <w:rsid w:val="00CC1C32"/>
    <w:rsid w:val="00CC1C42"/>
    <w:rsid w:val="00CC1C96"/>
    <w:rsid w:val="00CC1D7A"/>
    <w:rsid w:val="00CC1E3E"/>
    <w:rsid w:val="00CC1E40"/>
    <w:rsid w:val="00CC21B4"/>
    <w:rsid w:val="00CC24B2"/>
    <w:rsid w:val="00CC2559"/>
    <w:rsid w:val="00CC2596"/>
    <w:rsid w:val="00CC27F5"/>
    <w:rsid w:val="00CC2D18"/>
    <w:rsid w:val="00CC2EFE"/>
    <w:rsid w:val="00CC2F63"/>
    <w:rsid w:val="00CC35DE"/>
    <w:rsid w:val="00CC37FA"/>
    <w:rsid w:val="00CC3E8C"/>
    <w:rsid w:val="00CC3EFF"/>
    <w:rsid w:val="00CC400F"/>
    <w:rsid w:val="00CC4365"/>
    <w:rsid w:val="00CC43F6"/>
    <w:rsid w:val="00CC4422"/>
    <w:rsid w:val="00CC442E"/>
    <w:rsid w:val="00CC4C5E"/>
    <w:rsid w:val="00CC4CCF"/>
    <w:rsid w:val="00CC4D88"/>
    <w:rsid w:val="00CC4EA9"/>
    <w:rsid w:val="00CC4F58"/>
    <w:rsid w:val="00CC4FB1"/>
    <w:rsid w:val="00CC5121"/>
    <w:rsid w:val="00CC5285"/>
    <w:rsid w:val="00CC53A1"/>
    <w:rsid w:val="00CC5797"/>
    <w:rsid w:val="00CC57AE"/>
    <w:rsid w:val="00CC5A4E"/>
    <w:rsid w:val="00CC5F48"/>
    <w:rsid w:val="00CC606C"/>
    <w:rsid w:val="00CC6728"/>
    <w:rsid w:val="00CC680F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A1"/>
    <w:rsid w:val="00CD04B6"/>
    <w:rsid w:val="00CD04FE"/>
    <w:rsid w:val="00CD0740"/>
    <w:rsid w:val="00CD0768"/>
    <w:rsid w:val="00CD0833"/>
    <w:rsid w:val="00CD08B7"/>
    <w:rsid w:val="00CD0FCC"/>
    <w:rsid w:val="00CD14CB"/>
    <w:rsid w:val="00CD151B"/>
    <w:rsid w:val="00CD179D"/>
    <w:rsid w:val="00CD197F"/>
    <w:rsid w:val="00CD1E74"/>
    <w:rsid w:val="00CD1FF0"/>
    <w:rsid w:val="00CD20F7"/>
    <w:rsid w:val="00CD223B"/>
    <w:rsid w:val="00CD223F"/>
    <w:rsid w:val="00CD23A4"/>
    <w:rsid w:val="00CD2458"/>
    <w:rsid w:val="00CD2585"/>
    <w:rsid w:val="00CD25A6"/>
    <w:rsid w:val="00CD273C"/>
    <w:rsid w:val="00CD2809"/>
    <w:rsid w:val="00CD283A"/>
    <w:rsid w:val="00CD29A6"/>
    <w:rsid w:val="00CD29E0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D0C"/>
    <w:rsid w:val="00CD3E10"/>
    <w:rsid w:val="00CD3F09"/>
    <w:rsid w:val="00CD3FAF"/>
    <w:rsid w:val="00CD413C"/>
    <w:rsid w:val="00CD4310"/>
    <w:rsid w:val="00CD4354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E0B"/>
    <w:rsid w:val="00CD787F"/>
    <w:rsid w:val="00CD7BA9"/>
    <w:rsid w:val="00CD7BFA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32D"/>
    <w:rsid w:val="00CE149C"/>
    <w:rsid w:val="00CE152F"/>
    <w:rsid w:val="00CE15D9"/>
    <w:rsid w:val="00CE15E3"/>
    <w:rsid w:val="00CE1C14"/>
    <w:rsid w:val="00CE1F81"/>
    <w:rsid w:val="00CE212D"/>
    <w:rsid w:val="00CE22B8"/>
    <w:rsid w:val="00CE251E"/>
    <w:rsid w:val="00CE253D"/>
    <w:rsid w:val="00CE2561"/>
    <w:rsid w:val="00CE256A"/>
    <w:rsid w:val="00CE282C"/>
    <w:rsid w:val="00CE2866"/>
    <w:rsid w:val="00CE2A7D"/>
    <w:rsid w:val="00CE2C1E"/>
    <w:rsid w:val="00CE2C7A"/>
    <w:rsid w:val="00CE3257"/>
    <w:rsid w:val="00CE35B7"/>
    <w:rsid w:val="00CE3F8F"/>
    <w:rsid w:val="00CE40BC"/>
    <w:rsid w:val="00CE43E4"/>
    <w:rsid w:val="00CE4663"/>
    <w:rsid w:val="00CE4B47"/>
    <w:rsid w:val="00CE4C40"/>
    <w:rsid w:val="00CE5120"/>
    <w:rsid w:val="00CE518D"/>
    <w:rsid w:val="00CE55E3"/>
    <w:rsid w:val="00CE56F8"/>
    <w:rsid w:val="00CE59AB"/>
    <w:rsid w:val="00CE5AB2"/>
    <w:rsid w:val="00CE5AC8"/>
    <w:rsid w:val="00CE5E50"/>
    <w:rsid w:val="00CE614F"/>
    <w:rsid w:val="00CE697C"/>
    <w:rsid w:val="00CE69F3"/>
    <w:rsid w:val="00CE6AD5"/>
    <w:rsid w:val="00CE6C45"/>
    <w:rsid w:val="00CE6D40"/>
    <w:rsid w:val="00CE6E24"/>
    <w:rsid w:val="00CE70C6"/>
    <w:rsid w:val="00CE7228"/>
    <w:rsid w:val="00CE74FF"/>
    <w:rsid w:val="00CE752E"/>
    <w:rsid w:val="00CE76BD"/>
    <w:rsid w:val="00CE79BC"/>
    <w:rsid w:val="00CE7A73"/>
    <w:rsid w:val="00CE7EC0"/>
    <w:rsid w:val="00CE7F7E"/>
    <w:rsid w:val="00CF02AC"/>
    <w:rsid w:val="00CF057C"/>
    <w:rsid w:val="00CF06E6"/>
    <w:rsid w:val="00CF09AF"/>
    <w:rsid w:val="00CF0AAB"/>
    <w:rsid w:val="00CF0E85"/>
    <w:rsid w:val="00CF129F"/>
    <w:rsid w:val="00CF14AB"/>
    <w:rsid w:val="00CF1669"/>
    <w:rsid w:val="00CF167A"/>
    <w:rsid w:val="00CF18AB"/>
    <w:rsid w:val="00CF19BC"/>
    <w:rsid w:val="00CF1AA6"/>
    <w:rsid w:val="00CF1B40"/>
    <w:rsid w:val="00CF1DAA"/>
    <w:rsid w:val="00CF207C"/>
    <w:rsid w:val="00CF20C8"/>
    <w:rsid w:val="00CF231B"/>
    <w:rsid w:val="00CF233B"/>
    <w:rsid w:val="00CF23D5"/>
    <w:rsid w:val="00CF24AC"/>
    <w:rsid w:val="00CF24F2"/>
    <w:rsid w:val="00CF2639"/>
    <w:rsid w:val="00CF266D"/>
    <w:rsid w:val="00CF277A"/>
    <w:rsid w:val="00CF2832"/>
    <w:rsid w:val="00CF2C92"/>
    <w:rsid w:val="00CF2D5F"/>
    <w:rsid w:val="00CF2DB0"/>
    <w:rsid w:val="00CF2DD0"/>
    <w:rsid w:val="00CF2E11"/>
    <w:rsid w:val="00CF2E29"/>
    <w:rsid w:val="00CF2FBF"/>
    <w:rsid w:val="00CF33BA"/>
    <w:rsid w:val="00CF3581"/>
    <w:rsid w:val="00CF3816"/>
    <w:rsid w:val="00CF3BBC"/>
    <w:rsid w:val="00CF3F01"/>
    <w:rsid w:val="00CF4049"/>
    <w:rsid w:val="00CF4107"/>
    <w:rsid w:val="00CF4167"/>
    <w:rsid w:val="00CF4281"/>
    <w:rsid w:val="00CF4528"/>
    <w:rsid w:val="00CF46E1"/>
    <w:rsid w:val="00CF50A9"/>
    <w:rsid w:val="00CF52D1"/>
    <w:rsid w:val="00CF5389"/>
    <w:rsid w:val="00CF56B5"/>
    <w:rsid w:val="00CF56D8"/>
    <w:rsid w:val="00CF56E4"/>
    <w:rsid w:val="00CF5924"/>
    <w:rsid w:val="00CF5A24"/>
    <w:rsid w:val="00CF5D40"/>
    <w:rsid w:val="00CF5D85"/>
    <w:rsid w:val="00CF61A3"/>
    <w:rsid w:val="00CF6297"/>
    <w:rsid w:val="00CF62F0"/>
    <w:rsid w:val="00CF6490"/>
    <w:rsid w:val="00CF66DE"/>
    <w:rsid w:val="00CF6848"/>
    <w:rsid w:val="00CF68E6"/>
    <w:rsid w:val="00CF6A2B"/>
    <w:rsid w:val="00CF6AF3"/>
    <w:rsid w:val="00CF6B0F"/>
    <w:rsid w:val="00CF6B3D"/>
    <w:rsid w:val="00CF6C9A"/>
    <w:rsid w:val="00CF6EEB"/>
    <w:rsid w:val="00CF6EF8"/>
    <w:rsid w:val="00CF6F64"/>
    <w:rsid w:val="00CF71C5"/>
    <w:rsid w:val="00CF7406"/>
    <w:rsid w:val="00CF748F"/>
    <w:rsid w:val="00CF751A"/>
    <w:rsid w:val="00CF75EA"/>
    <w:rsid w:val="00CF760D"/>
    <w:rsid w:val="00CF7620"/>
    <w:rsid w:val="00CF778A"/>
    <w:rsid w:val="00CF79EF"/>
    <w:rsid w:val="00CF7C3E"/>
    <w:rsid w:val="00CF7CCF"/>
    <w:rsid w:val="00D0046D"/>
    <w:rsid w:val="00D00482"/>
    <w:rsid w:val="00D00522"/>
    <w:rsid w:val="00D00534"/>
    <w:rsid w:val="00D0070D"/>
    <w:rsid w:val="00D0072B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230"/>
    <w:rsid w:val="00D02369"/>
    <w:rsid w:val="00D0265E"/>
    <w:rsid w:val="00D02C36"/>
    <w:rsid w:val="00D02E17"/>
    <w:rsid w:val="00D02F1A"/>
    <w:rsid w:val="00D0318A"/>
    <w:rsid w:val="00D0319D"/>
    <w:rsid w:val="00D03322"/>
    <w:rsid w:val="00D03390"/>
    <w:rsid w:val="00D03D00"/>
    <w:rsid w:val="00D03DB3"/>
    <w:rsid w:val="00D04394"/>
    <w:rsid w:val="00D0482E"/>
    <w:rsid w:val="00D04857"/>
    <w:rsid w:val="00D04FC8"/>
    <w:rsid w:val="00D05393"/>
    <w:rsid w:val="00D054C9"/>
    <w:rsid w:val="00D054D5"/>
    <w:rsid w:val="00D05793"/>
    <w:rsid w:val="00D0591F"/>
    <w:rsid w:val="00D05E15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ED"/>
    <w:rsid w:val="00D06F3C"/>
    <w:rsid w:val="00D070E7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0A6D"/>
    <w:rsid w:val="00D11093"/>
    <w:rsid w:val="00D1114D"/>
    <w:rsid w:val="00D1137C"/>
    <w:rsid w:val="00D11435"/>
    <w:rsid w:val="00D115F3"/>
    <w:rsid w:val="00D117AD"/>
    <w:rsid w:val="00D117D0"/>
    <w:rsid w:val="00D11857"/>
    <w:rsid w:val="00D11873"/>
    <w:rsid w:val="00D11AC5"/>
    <w:rsid w:val="00D11C73"/>
    <w:rsid w:val="00D11CA1"/>
    <w:rsid w:val="00D11D50"/>
    <w:rsid w:val="00D11D55"/>
    <w:rsid w:val="00D11E3F"/>
    <w:rsid w:val="00D11EEE"/>
    <w:rsid w:val="00D11FAE"/>
    <w:rsid w:val="00D123A2"/>
    <w:rsid w:val="00D12440"/>
    <w:rsid w:val="00D12487"/>
    <w:rsid w:val="00D12595"/>
    <w:rsid w:val="00D12619"/>
    <w:rsid w:val="00D12687"/>
    <w:rsid w:val="00D126E6"/>
    <w:rsid w:val="00D12B4E"/>
    <w:rsid w:val="00D12B75"/>
    <w:rsid w:val="00D12E24"/>
    <w:rsid w:val="00D12E7C"/>
    <w:rsid w:val="00D12FF7"/>
    <w:rsid w:val="00D1312D"/>
    <w:rsid w:val="00D137CD"/>
    <w:rsid w:val="00D137FE"/>
    <w:rsid w:val="00D13880"/>
    <w:rsid w:val="00D13992"/>
    <w:rsid w:val="00D139C5"/>
    <w:rsid w:val="00D139CB"/>
    <w:rsid w:val="00D139D4"/>
    <w:rsid w:val="00D13BBC"/>
    <w:rsid w:val="00D13CCD"/>
    <w:rsid w:val="00D14204"/>
    <w:rsid w:val="00D142B8"/>
    <w:rsid w:val="00D1439A"/>
    <w:rsid w:val="00D143C5"/>
    <w:rsid w:val="00D14AEB"/>
    <w:rsid w:val="00D14F9D"/>
    <w:rsid w:val="00D150A7"/>
    <w:rsid w:val="00D150BC"/>
    <w:rsid w:val="00D15442"/>
    <w:rsid w:val="00D15514"/>
    <w:rsid w:val="00D15577"/>
    <w:rsid w:val="00D159D5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CAA"/>
    <w:rsid w:val="00D16DDA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F3E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2024"/>
    <w:rsid w:val="00D2209F"/>
    <w:rsid w:val="00D22148"/>
    <w:rsid w:val="00D221A7"/>
    <w:rsid w:val="00D222A3"/>
    <w:rsid w:val="00D22709"/>
    <w:rsid w:val="00D22B75"/>
    <w:rsid w:val="00D22C4F"/>
    <w:rsid w:val="00D22D2B"/>
    <w:rsid w:val="00D232F5"/>
    <w:rsid w:val="00D23378"/>
    <w:rsid w:val="00D234A3"/>
    <w:rsid w:val="00D23556"/>
    <w:rsid w:val="00D23660"/>
    <w:rsid w:val="00D2390D"/>
    <w:rsid w:val="00D23A34"/>
    <w:rsid w:val="00D23B59"/>
    <w:rsid w:val="00D23B89"/>
    <w:rsid w:val="00D23CE2"/>
    <w:rsid w:val="00D23EAA"/>
    <w:rsid w:val="00D242D8"/>
    <w:rsid w:val="00D2444A"/>
    <w:rsid w:val="00D247E2"/>
    <w:rsid w:val="00D24A77"/>
    <w:rsid w:val="00D24F19"/>
    <w:rsid w:val="00D25077"/>
    <w:rsid w:val="00D25160"/>
    <w:rsid w:val="00D25334"/>
    <w:rsid w:val="00D254C3"/>
    <w:rsid w:val="00D25645"/>
    <w:rsid w:val="00D25A3A"/>
    <w:rsid w:val="00D25AA1"/>
    <w:rsid w:val="00D25F27"/>
    <w:rsid w:val="00D25F60"/>
    <w:rsid w:val="00D261FB"/>
    <w:rsid w:val="00D2626E"/>
    <w:rsid w:val="00D26283"/>
    <w:rsid w:val="00D263B5"/>
    <w:rsid w:val="00D26586"/>
    <w:rsid w:val="00D26726"/>
    <w:rsid w:val="00D268C4"/>
    <w:rsid w:val="00D26A9E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874"/>
    <w:rsid w:val="00D30C46"/>
    <w:rsid w:val="00D30C78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1F2B"/>
    <w:rsid w:val="00D3211C"/>
    <w:rsid w:val="00D32218"/>
    <w:rsid w:val="00D32696"/>
    <w:rsid w:val="00D327E4"/>
    <w:rsid w:val="00D329FA"/>
    <w:rsid w:val="00D32B6E"/>
    <w:rsid w:val="00D32F4F"/>
    <w:rsid w:val="00D332DC"/>
    <w:rsid w:val="00D33313"/>
    <w:rsid w:val="00D33410"/>
    <w:rsid w:val="00D3348E"/>
    <w:rsid w:val="00D3372D"/>
    <w:rsid w:val="00D33AB3"/>
    <w:rsid w:val="00D33AFB"/>
    <w:rsid w:val="00D33AFC"/>
    <w:rsid w:val="00D33FFC"/>
    <w:rsid w:val="00D3410B"/>
    <w:rsid w:val="00D3422C"/>
    <w:rsid w:val="00D342E6"/>
    <w:rsid w:val="00D344C9"/>
    <w:rsid w:val="00D34C49"/>
    <w:rsid w:val="00D34C53"/>
    <w:rsid w:val="00D34DFF"/>
    <w:rsid w:val="00D35089"/>
    <w:rsid w:val="00D350C0"/>
    <w:rsid w:val="00D35102"/>
    <w:rsid w:val="00D353FF"/>
    <w:rsid w:val="00D3587B"/>
    <w:rsid w:val="00D358F9"/>
    <w:rsid w:val="00D35A5E"/>
    <w:rsid w:val="00D35C45"/>
    <w:rsid w:val="00D35E93"/>
    <w:rsid w:val="00D3609F"/>
    <w:rsid w:val="00D3610A"/>
    <w:rsid w:val="00D361C5"/>
    <w:rsid w:val="00D36405"/>
    <w:rsid w:val="00D3646C"/>
    <w:rsid w:val="00D3668C"/>
    <w:rsid w:val="00D369EA"/>
    <w:rsid w:val="00D36B90"/>
    <w:rsid w:val="00D36C8E"/>
    <w:rsid w:val="00D36CBE"/>
    <w:rsid w:val="00D37994"/>
    <w:rsid w:val="00D37C2D"/>
    <w:rsid w:val="00D37C35"/>
    <w:rsid w:val="00D37DCC"/>
    <w:rsid w:val="00D40304"/>
    <w:rsid w:val="00D40409"/>
    <w:rsid w:val="00D404CE"/>
    <w:rsid w:val="00D4053F"/>
    <w:rsid w:val="00D40668"/>
    <w:rsid w:val="00D406D1"/>
    <w:rsid w:val="00D408A7"/>
    <w:rsid w:val="00D40E25"/>
    <w:rsid w:val="00D40E73"/>
    <w:rsid w:val="00D40E78"/>
    <w:rsid w:val="00D41009"/>
    <w:rsid w:val="00D41491"/>
    <w:rsid w:val="00D41492"/>
    <w:rsid w:val="00D41901"/>
    <w:rsid w:val="00D41AC9"/>
    <w:rsid w:val="00D41C00"/>
    <w:rsid w:val="00D41CD0"/>
    <w:rsid w:val="00D42063"/>
    <w:rsid w:val="00D421D9"/>
    <w:rsid w:val="00D422E4"/>
    <w:rsid w:val="00D42426"/>
    <w:rsid w:val="00D4243D"/>
    <w:rsid w:val="00D42772"/>
    <w:rsid w:val="00D429DA"/>
    <w:rsid w:val="00D42B71"/>
    <w:rsid w:val="00D42C34"/>
    <w:rsid w:val="00D42C7F"/>
    <w:rsid w:val="00D42D94"/>
    <w:rsid w:val="00D42EB5"/>
    <w:rsid w:val="00D43188"/>
    <w:rsid w:val="00D43248"/>
    <w:rsid w:val="00D4331A"/>
    <w:rsid w:val="00D43341"/>
    <w:rsid w:val="00D435FC"/>
    <w:rsid w:val="00D43888"/>
    <w:rsid w:val="00D43950"/>
    <w:rsid w:val="00D43D67"/>
    <w:rsid w:val="00D43D82"/>
    <w:rsid w:val="00D440D2"/>
    <w:rsid w:val="00D441E3"/>
    <w:rsid w:val="00D4429F"/>
    <w:rsid w:val="00D44336"/>
    <w:rsid w:val="00D44370"/>
    <w:rsid w:val="00D44698"/>
    <w:rsid w:val="00D447E0"/>
    <w:rsid w:val="00D448BD"/>
    <w:rsid w:val="00D44A5C"/>
    <w:rsid w:val="00D44DD4"/>
    <w:rsid w:val="00D45581"/>
    <w:rsid w:val="00D455B2"/>
    <w:rsid w:val="00D45626"/>
    <w:rsid w:val="00D456BF"/>
    <w:rsid w:val="00D45813"/>
    <w:rsid w:val="00D4599C"/>
    <w:rsid w:val="00D45BD0"/>
    <w:rsid w:val="00D45BF9"/>
    <w:rsid w:val="00D45C69"/>
    <w:rsid w:val="00D461F9"/>
    <w:rsid w:val="00D4642A"/>
    <w:rsid w:val="00D464E9"/>
    <w:rsid w:val="00D466E5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50424"/>
    <w:rsid w:val="00D5044A"/>
    <w:rsid w:val="00D5058F"/>
    <w:rsid w:val="00D509C0"/>
    <w:rsid w:val="00D50AF0"/>
    <w:rsid w:val="00D50F95"/>
    <w:rsid w:val="00D5102A"/>
    <w:rsid w:val="00D513F0"/>
    <w:rsid w:val="00D51565"/>
    <w:rsid w:val="00D516FF"/>
    <w:rsid w:val="00D51721"/>
    <w:rsid w:val="00D519D9"/>
    <w:rsid w:val="00D51A56"/>
    <w:rsid w:val="00D51AAF"/>
    <w:rsid w:val="00D51ACB"/>
    <w:rsid w:val="00D51E8B"/>
    <w:rsid w:val="00D51F84"/>
    <w:rsid w:val="00D51FC9"/>
    <w:rsid w:val="00D5203B"/>
    <w:rsid w:val="00D52200"/>
    <w:rsid w:val="00D52412"/>
    <w:rsid w:val="00D52541"/>
    <w:rsid w:val="00D5263F"/>
    <w:rsid w:val="00D52758"/>
    <w:rsid w:val="00D5294C"/>
    <w:rsid w:val="00D52B6A"/>
    <w:rsid w:val="00D52B77"/>
    <w:rsid w:val="00D52CCC"/>
    <w:rsid w:val="00D52D46"/>
    <w:rsid w:val="00D52E94"/>
    <w:rsid w:val="00D53768"/>
    <w:rsid w:val="00D53C63"/>
    <w:rsid w:val="00D53E0D"/>
    <w:rsid w:val="00D54159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7E1"/>
    <w:rsid w:val="00D56A78"/>
    <w:rsid w:val="00D56C31"/>
    <w:rsid w:val="00D56D65"/>
    <w:rsid w:val="00D56DCD"/>
    <w:rsid w:val="00D56F95"/>
    <w:rsid w:val="00D57070"/>
    <w:rsid w:val="00D57199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3F1"/>
    <w:rsid w:val="00D6065D"/>
    <w:rsid w:val="00D60693"/>
    <w:rsid w:val="00D609A8"/>
    <w:rsid w:val="00D60A04"/>
    <w:rsid w:val="00D60AD2"/>
    <w:rsid w:val="00D60B53"/>
    <w:rsid w:val="00D60B5D"/>
    <w:rsid w:val="00D60BCB"/>
    <w:rsid w:val="00D60CB2"/>
    <w:rsid w:val="00D60DD4"/>
    <w:rsid w:val="00D60E21"/>
    <w:rsid w:val="00D60FA7"/>
    <w:rsid w:val="00D613B8"/>
    <w:rsid w:val="00D613CF"/>
    <w:rsid w:val="00D617F2"/>
    <w:rsid w:val="00D61C47"/>
    <w:rsid w:val="00D62216"/>
    <w:rsid w:val="00D6221D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3C3"/>
    <w:rsid w:val="00D63939"/>
    <w:rsid w:val="00D639EC"/>
    <w:rsid w:val="00D63BAD"/>
    <w:rsid w:val="00D63C23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550"/>
    <w:rsid w:val="00D6575A"/>
    <w:rsid w:val="00D65837"/>
    <w:rsid w:val="00D658B2"/>
    <w:rsid w:val="00D65A2F"/>
    <w:rsid w:val="00D65AAD"/>
    <w:rsid w:val="00D66022"/>
    <w:rsid w:val="00D66065"/>
    <w:rsid w:val="00D662E2"/>
    <w:rsid w:val="00D6640D"/>
    <w:rsid w:val="00D6696F"/>
    <w:rsid w:val="00D66DAA"/>
    <w:rsid w:val="00D66DF5"/>
    <w:rsid w:val="00D6705F"/>
    <w:rsid w:val="00D6727A"/>
    <w:rsid w:val="00D67AC4"/>
    <w:rsid w:val="00D67B67"/>
    <w:rsid w:val="00D67DE0"/>
    <w:rsid w:val="00D67ECB"/>
    <w:rsid w:val="00D700AB"/>
    <w:rsid w:val="00D7010A"/>
    <w:rsid w:val="00D703E9"/>
    <w:rsid w:val="00D7040B"/>
    <w:rsid w:val="00D705C0"/>
    <w:rsid w:val="00D7073A"/>
    <w:rsid w:val="00D7076F"/>
    <w:rsid w:val="00D7090F"/>
    <w:rsid w:val="00D70F5E"/>
    <w:rsid w:val="00D70F87"/>
    <w:rsid w:val="00D70FB1"/>
    <w:rsid w:val="00D7123A"/>
    <w:rsid w:val="00D71420"/>
    <w:rsid w:val="00D71554"/>
    <w:rsid w:val="00D71B2B"/>
    <w:rsid w:val="00D71BC6"/>
    <w:rsid w:val="00D722B3"/>
    <w:rsid w:val="00D7269D"/>
    <w:rsid w:val="00D726CD"/>
    <w:rsid w:val="00D727CB"/>
    <w:rsid w:val="00D72B6D"/>
    <w:rsid w:val="00D72C73"/>
    <w:rsid w:val="00D72E80"/>
    <w:rsid w:val="00D732F3"/>
    <w:rsid w:val="00D73347"/>
    <w:rsid w:val="00D7339E"/>
    <w:rsid w:val="00D73541"/>
    <w:rsid w:val="00D73682"/>
    <w:rsid w:val="00D73A3C"/>
    <w:rsid w:val="00D73A6B"/>
    <w:rsid w:val="00D73B8A"/>
    <w:rsid w:val="00D73C0F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DE5"/>
    <w:rsid w:val="00D74EA0"/>
    <w:rsid w:val="00D7505F"/>
    <w:rsid w:val="00D752A7"/>
    <w:rsid w:val="00D75438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29B"/>
    <w:rsid w:val="00D767EE"/>
    <w:rsid w:val="00D76933"/>
    <w:rsid w:val="00D76A4B"/>
    <w:rsid w:val="00D76AF1"/>
    <w:rsid w:val="00D76DDA"/>
    <w:rsid w:val="00D76DEE"/>
    <w:rsid w:val="00D76E7E"/>
    <w:rsid w:val="00D76E83"/>
    <w:rsid w:val="00D771C9"/>
    <w:rsid w:val="00D77585"/>
    <w:rsid w:val="00D7772B"/>
    <w:rsid w:val="00D77B0A"/>
    <w:rsid w:val="00D77B6A"/>
    <w:rsid w:val="00D77C8D"/>
    <w:rsid w:val="00D800A1"/>
    <w:rsid w:val="00D8036A"/>
    <w:rsid w:val="00D80487"/>
    <w:rsid w:val="00D806C9"/>
    <w:rsid w:val="00D80A2E"/>
    <w:rsid w:val="00D80AB8"/>
    <w:rsid w:val="00D80C93"/>
    <w:rsid w:val="00D80CB2"/>
    <w:rsid w:val="00D80CCB"/>
    <w:rsid w:val="00D80D82"/>
    <w:rsid w:val="00D80F48"/>
    <w:rsid w:val="00D812E6"/>
    <w:rsid w:val="00D81307"/>
    <w:rsid w:val="00D813E0"/>
    <w:rsid w:val="00D8174A"/>
    <w:rsid w:val="00D817FD"/>
    <w:rsid w:val="00D8199D"/>
    <w:rsid w:val="00D819C0"/>
    <w:rsid w:val="00D81E49"/>
    <w:rsid w:val="00D81E9C"/>
    <w:rsid w:val="00D81F53"/>
    <w:rsid w:val="00D820F3"/>
    <w:rsid w:val="00D822F8"/>
    <w:rsid w:val="00D8273C"/>
    <w:rsid w:val="00D829AC"/>
    <w:rsid w:val="00D82C31"/>
    <w:rsid w:val="00D82D2F"/>
    <w:rsid w:val="00D82E78"/>
    <w:rsid w:val="00D83048"/>
    <w:rsid w:val="00D83401"/>
    <w:rsid w:val="00D83482"/>
    <w:rsid w:val="00D835F4"/>
    <w:rsid w:val="00D83CBA"/>
    <w:rsid w:val="00D83E4D"/>
    <w:rsid w:val="00D84098"/>
    <w:rsid w:val="00D84268"/>
    <w:rsid w:val="00D84352"/>
    <w:rsid w:val="00D84438"/>
    <w:rsid w:val="00D8446B"/>
    <w:rsid w:val="00D846C5"/>
    <w:rsid w:val="00D84721"/>
    <w:rsid w:val="00D8478D"/>
    <w:rsid w:val="00D84EDC"/>
    <w:rsid w:val="00D84EF3"/>
    <w:rsid w:val="00D8519C"/>
    <w:rsid w:val="00D857F7"/>
    <w:rsid w:val="00D85A14"/>
    <w:rsid w:val="00D85BCA"/>
    <w:rsid w:val="00D85C25"/>
    <w:rsid w:val="00D85E69"/>
    <w:rsid w:val="00D85FE3"/>
    <w:rsid w:val="00D860A3"/>
    <w:rsid w:val="00D8669F"/>
    <w:rsid w:val="00D867E1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663"/>
    <w:rsid w:val="00D8778A"/>
    <w:rsid w:val="00D8780C"/>
    <w:rsid w:val="00D87843"/>
    <w:rsid w:val="00D879C8"/>
    <w:rsid w:val="00D87DA3"/>
    <w:rsid w:val="00D87EDD"/>
    <w:rsid w:val="00D9014A"/>
    <w:rsid w:val="00D90343"/>
    <w:rsid w:val="00D90449"/>
    <w:rsid w:val="00D909E0"/>
    <w:rsid w:val="00D90C95"/>
    <w:rsid w:val="00D90E0C"/>
    <w:rsid w:val="00D90FC4"/>
    <w:rsid w:val="00D91009"/>
    <w:rsid w:val="00D91028"/>
    <w:rsid w:val="00D9114D"/>
    <w:rsid w:val="00D9120D"/>
    <w:rsid w:val="00D9126A"/>
    <w:rsid w:val="00D912DF"/>
    <w:rsid w:val="00D91B05"/>
    <w:rsid w:val="00D91C54"/>
    <w:rsid w:val="00D91D7C"/>
    <w:rsid w:val="00D91D8B"/>
    <w:rsid w:val="00D91DDC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AEA"/>
    <w:rsid w:val="00D92CB4"/>
    <w:rsid w:val="00D92CBC"/>
    <w:rsid w:val="00D92CDD"/>
    <w:rsid w:val="00D92DB9"/>
    <w:rsid w:val="00D92FD3"/>
    <w:rsid w:val="00D93112"/>
    <w:rsid w:val="00D93181"/>
    <w:rsid w:val="00D931F2"/>
    <w:rsid w:val="00D93B09"/>
    <w:rsid w:val="00D941E6"/>
    <w:rsid w:val="00D94662"/>
    <w:rsid w:val="00D948A0"/>
    <w:rsid w:val="00D94BB0"/>
    <w:rsid w:val="00D94FF3"/>
    <w:rsid w:val="00D957C0"/>
    <w:rsid w:val="00D95936"/>
    <w:rsid w:val="00D95BF0"/>
    <w:rsid w:val="00D95BFF"/>
    <w:rsid w:val="00D9601B"/>
    <w:rsid w:val="00D9605B"/>
    <w:rsid w:val="00D96193"/>
    <w:rsid w:val="00D96438"/>
    <w:rsid w:val="00D966BA"/>
    <w:rsid w:val="00D9680A"/>
    <w:rsid w:val="00D96821"/>
    <w:rsid w:val="00D96A4F"/>
    <w:rsid w:val="00D96DD2"/>
    <w:rsid w:val="00D971E8"/>
    <w:rsid w:val="00D9746F"/>
    <w:rsid w:val="00D97552"/>
    <w:rsid w:val="00D9792C"/>
    <w:rsid w:val="00D97A76"/>
    <w:rsid w:val="00D97DC1"/>
    <w:rsid w:val="00D97E86"/>
    <w:rsid w:val="00DA0085"/>
    <w:rsid w:val="00DA0B03"/>
    <w:rsid w:val="00DA0C77"/>
    <w:rsid w:val="00DA0FC0"/>
    <w:rsid w:val="00DA10CE"/>
    <w:rsid w:val="00DA12DD"/>
    <w:rsid w:val="00DA17C7"/>
    <w:rsid w:val="00DA1D80"/>
    <w:rsid w:val="00DA1F1B"/>
    <w:rsid w:val="00DA2046"/>
    <w:rsid w:val="00DA20EA"/>
    <w:rsid w:val="00DA225C"/>
    <w:rsid w:val="00DA22F3"/>
    <w:rsid w:val="00DA23D2"/>
    <w:rsid w:val="00DA2536"/>
    <w:rsid w:val="00DA2575"/>
    <w:rsid w:val="00DA26C3"/>
    <w:rsid w:val="00DA26F5"/>
    <w:rsid w:val="00DA2791"/>
    <w:rsid w:val="00DA29C4"/>
    <w:rsid w:val="00DA2CD7"/>
    <w:rsid w:val="00DA2D90"/>
    <w:rsid w:val="00DA2E9D"/>
    <w:rsid w:val="00DA3041"/>
    <w:rsid w:val="00DA30D8"/>
    <w:rsid w:val="00DA35B4"/>
    <w:rsid w:val="00DA3AEA"/>
    <w:rsid w:val="00DA3B43"/>
    <w:rsid w:val="00DA3BE7"/>
    <w:rsid w:val="00DA3F00"/>
    <w:rsid w:val="00DA3FF5"/>
    <w:rsid w:val="00DA40A2"/>
    <w:rsid w:val="00DA43CA"/>
    <w:rsid w:val="00DA490B"/>
    <w:rsid w:val="00DA492A"/>
    <w:rsid w:val="00DA492C"/>
    <w:rsid w:val="00DA4981"/>
    <w:rsid w:val="00DA4D11"/>
    <w:rsid w:val="00DA4D3C"/>
    <w:rsid w:val="00DA5493"/>
    <w:rsid w:val="00DA5791"/>
    <w:rsid w:val="00DA5821"/>
    <w:rsid w:val="00DA5873"/>
    <w:rsid w:val="00DA5A53"/>
    <w:rsid w:val="00DA5B96"/>
    <w:rsid w:val="00DA5CA9"/>
    <w:rsid w:val="00DA5E7E"/>
    <w:rsid w:val="00DA6173"/>
    <w:rsid w:val="00DA6276"/>
    <w:rsid w:val="00DA6598"/>
    <w:rsid w:val="00DA68C8"/>
    <w:rsid w:val="00DA6E80"/>
    <w:rsid w:val="00DA6F0E"/>
    <w:rsid w:val="00DA6F70"/>
    <w:rsid w:val="00DA703A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2E4"/>
    <w:rsid w:val="00DB047A"/>
    <w:rsid w:val="00DB0487"/>
    <w:rsid w:val="00DB0564"/>
    <w:rsid w:val="00DB06B7"/>
    <w:rsid w:val="00DB087E"/>
    <w:rsid w:val="00DB0983"/>
    <w:rsid w:val="00DB0B23"/>
    <w:rsid w:val="00DB125D"/>
    <w:rsid w:val="00DB12EC"/>
    <w:rsid w:val="00DB1539"/>
    <w:rsid w:val="00DB17DA"/>
    <w:rsid w:val="00DB1A50"/>
    <w:rsid w:val="00DB1AAF"/>
    <w:rsid w:val="00DB1D38"/>
    <w:rsid w:val="00DB1F98"/>
    <w:rsid w:val="00DB2021"/>
    <w:rsid w:val="00DB22F7"/>
    <w:rsid w:val="00DB232C"/>
    <w:rsid w:val="00DB2383"/>
    <w:rsid w:val="00DB2551"/>
    <w:rsid w:val="00DB2676"/>
    <w:rsid w:val="00DB2A6F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3F48"/>
    <w:rsid w:val="00DB4164"/>
    <w:rsid w:val="00DB41F8"/>
    <w:rsid w:val="00DB424A"/>
    <w:rsid w:val="00DB427D"/>
    <w:rsid w:val="00DB42C3"/>
    <w:rsid w:val="00DB42C9"/>
    <w:rsid w:val="00DB431E"/>
    <w:rsid w:val="00DB4322"/>
    <w:rsid w:val="00DB4560"/>
    <w:rsid w:val="00DB45EC"/>
    <w:rsid w:val="00DB477C"/>
    <w:rsid w:val="00DB4A83"/>
    <w:rsid w:val="00DB4BC7"/>
    <w:rsid w:val="00DB4D30"/>
    <w:rsid w:val="00DB4F9D"/>
    <w:rsid w:val="00DB5923"/>
    <w:rsid w:val="00DB5A21"/>
    <w:rsid w:val="00DB5BEA"/>
    <w:rsid w:val="00DB5D56"/>
    <w:rsid w:val="00DB5DEB"/>
    <w:rsid w:val="00DB5EE5"/>
    <w:rsid w:val="00DB6281"/>
    <w:rsid w:val="00DB62A6"/>
    <w:rsid w:val="00DB64BB"/>
    <w:rsid w:val="00DB6500"/>
    <w:rsid w:val="00DB6598"/>
    <w:rsid w:val="00DB66F2"/>
    <w:rsid w:val="00DB68FF"/>
    <w:rsid w:val="00DB69B1"/>
    <w:rsid w:val="00DB6A91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E8C"/>
    <w:rsid w:val="00DB7ED1"/>
    <w:rsid w:val="00DB7F53"/>
    <w:rsid w:val="00DC04B3"/>
    <w:rsid w:val="00DC059C"/>
    <w:rsid w:val="00DC05A0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47D"/>
    <w:rsid w:val="00DC1607"/>
    <w:rsid w:val="00DC1624"/>
    <w:rsid w:val="00DC1763"/>
    <w:rsid w:val="00DC17E4"/>
    <w:rsid w:val="00DC1804"/>
    <w:rsid w:val="00DC2140"/>
    <w:rsid w:val="00DC22B7"/>
    <w:rsid w:val="00DC235B"/>
    <w:rsid w:val="00DC2380"/>
    <w:rsid w:val="00DC24E6"/>
    <w:rsid w:val="00DC257F"/>
    <w:rsid w:val="00DC2898"/>
    <w:rsid w:val="00DC28A6"/>
    <w:rsid w:val="00DC28EC"/>
    <w:rsid w:val="00DC3333"/>
    <w:rsid w:val="00DC3D49"/>
    <w:rsid w:val="00DC3DE6"/>
    <w:rsid w:val="00DC3E1F"/>
    <w:rsid w:val="00DC3E9F"/>
    <w:rsid w:val="00DC40DE"/>
    <w:rsid w:val="00DC4155"/>
    <w:rsid w:val="00DC4425"/>
    <w:rsid w:val="00DC44BA"/>
    <w:rsid w:val="00DC48F4"/>
    <w:rsid w:val="00DC4B72"/>
    <w:rsid w:val="00DC4D82"/>
    <w:rsid w:val="00DC4DF7"/>
    <w:rsid w:val="00DC4E2A"/>
    <w:rsid w:val="00DC4E9C"/>
    <w:rsid w:val="00DC4FB0"/>
    <w:rsid w:val="00DC522F"/>
    <w:rsid w:val="00DC5298"/>
    <w:rsid w:val="00DC5613"/>
    <w:rsid w:val="00DC56F9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BBD"/>
    <w:rsid w:val="00DC6CC7"/>
    <w:rsid w:val="00DC7073"/>
    <w:rsid w:val="00DC722C"/>
    <w:rsid w:val="00DC765F"/>
    <w:rsid w:val="00DC7722"/>
    <w:rsid w:val="00DC7878"/>
    <w:rsid w:val="00DC7890"/>
    <w:rsid w:val="00DC7A7C"/>
    <w:rsid w:val="00DC7AF6"/>
    <w:rsid w:val="00DC7C14"/>
    <w:rsid w:val="00DC7CE1"/>
    <w:rsid w:val="00DC7EE1"/>
    <w:rsid w:val="00DD0060"/>
    <w:rsid w:val="00DD02C4"/>
    <w:rsid w:val="00DD03F2"/>
    <w:rsid w:val="00DD0608"/>
    <w:rsid w:val="00DD0913"/>
    <w:rsid w:val="00DD0C93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2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A5B"/>
    <w:rsid w:val="00DD2C8B"/>
    <w:rsid w:val="00DD2FE5"/>
    <w:rsid w:val="00DD3401"/>
    <w:rsid w:val="00DD3430"/>
    <w:rsid w:val="00DD3480"/>
    <w:rsid w:val="00DD34FD"/>
    <w:rsid w:val="00DD3508"/>
    <w:rsid w:val="00DD3565"/>
    <w:rsid w:val="00DD3629"/>
    <w:rsid w:val="00DD3CF2"/>
    <w:rsid w:val="00DD415A"/>
    <w:rsid w:val="00DD49D3"/>
    <w:rsid w:val="00DD4ABF"/>
    <w:rsid w:val="00DD4C02"/>
    <w:rsid w:val="00DD4C55"/>
    <w:rsid w:val="00DD4F62"/>
    <w:rsid w:val="00DD56F7"/>
    <w:rsid w:val="00DD5CC0"/>
    <w:rsid w:val="00DD5D63"/>
    <w:rsid w:val="00DD5E8C"/>
    <w:rsid w:val="00DD6241"/>
    <w:rsid w:val="00DD634C"/>
    <w:rsid w:val="00DD6396"/>
    <w:rsid w:val="00DD6544"/>
    <w:rsid w:val="00DD66CD"/>
    <w:rsid w:val="00DD6806"/>
    <w:rsid w:val="00DD699B"/>
    <w:rsid w:val="00DD6AAE"/>
    <w:rsid w:val="00DD6C70"/>
    <w:rsid w:val="00DD6C7F"/>
    <w:rsid w:val="00DD6CED"/>
    <w:rsid w:val="00DD6DA2"/>
    <w:rsid w:val="00DD6E2B"/>
    <w:rsid w:val="00DD6ED4"/>
    <w:rsid w:val="00DD6ED6"/>
    <w:rsid w:val="00DD6FB2"/>
    <w:rsid w:val="00DD73B8"/>
    <w:rsid w:val="00DD761C"/>
    <w:rsid w:val="00DD766A"/>
    <w:rsid w:val="00DD7DF3"/>
    <w:rsid w:val="00DD7F18"/>
    <w:rsid w:val="00DE0171"/>
    <w:rsid w:val="00DE0180"/>
    <w:rsid w:val="00DE0333"/>
    <w:rsid w:val="00DE03D8"/>
    <w:rsid w:val="00DE0455"/>
    <w:rsid w:val="00DE04C9"/>
    <w:rsid w:val="00DE0558"/>
    <w:rsid w:val="00DE0872"/>
    <w:rsid w:val="00DE0B6C"/>
    <w:rsid w:val="00DE0F16"/>
    <w:rsid w:val="00DE0FA1"/>
    <w:rsid w:val="00DE1060"/>
    <w:rsid w:val="00DE10E0"/>
    <w:rsid w:val="00DE14E1"/>
    <w:rsid w:val="00DE153F"/>
    <w:rsid w:val="00DE15D3"/>
    <w:rsid w:val="00DE16B4"/>
    <w:rsid w:val="00DE17EF"/>
    <w:rsid w:val="00DE184B"/>
    <w:rsid w:val="00DE18E5"/>
    <w:rsid w:val="00DE2065"/>
    <w:rsid w:val="00DE21CF"/>
    <w:rsid w:val="00DE2354"/>
    <w:rsid w:val="00DE2646"/>
    <w:rsid w:val="00DE279F"/>
    <w:rsid w:val="00DE27F7"/>
    <w:rsid w:val="00DE2962"/>
    <w:rsid w:val="00DE29D3"/>
    <w:rsid w:val="00DE2D49"/>
    <w:rsid w:val="00DE2D4B"/>
    <w:rsid w:val="00DE3083"/>
    <w:rsid w:val="00DE34C4"/>
    <w:rsid w:val="00DE363A"/>
    <w:rsid w:val="00DE36B5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C93"/>
    <w:rsid w:val="00DE4D74"/>
    <w:rsid w:val="00DE4DF8"/>
    <w:rsid w:val="00DE516B"/>
    <w:rsid w:val="00DE52DA"/>
    <w:rsid w:val="00DE54B6"/>
    <w:rsid w:val="00DE57F5"/>
    <w:rsid w:val="00DE588B"/>
    <w:rsid w:val="00DE5B74"/>
    <w:rsid w:val="00DE6079"/>
    <w:rsid w:val="00DE61AA"/>
    <w:rsid w:val="00DE672B"/>
    <w:rsid w:val="00DE6884"/>
    <w:rsid w:val="00DE6A3E"/>
    <w:rsid w:val="00DE6E85"/>
    <w:rsid w:val="00DE6F2F"/>
    <w:rsid w:val="00DE6F7C"/>
    <w:rsid w:val="00DE7012"/>
    <w:rsid w:val="00DE7028"/>
    <w:rsid w:val="00DE724C"/>
    <w:rsid w:val="00DE7294"/>
    <w:rsid w:val="00DE72FF"/>
    <w:rsid w:val="00DE744B"/>
    <w:rsid w:val="00DE779A"/>
    <w:rsid w:val="00DE792F"/>
    <w:rsid w:val="00DE7A94"/>
    <w:rsid w:val="00DE7C5E"/>
    <w:rsid w:val="00DE7D03"/>
    <w:rsid w:val="00DF0178"/>
    <w:rsid w:val="00DF02EC"/>
    <w:rsid w:val="00DF050C"/>
    <w:rsid w:val="00DF0BB6"/>
    <w:rsid w:val="00DF0D33"/>
    <w:rsid w:val="00DF0E63"/>
    <w:rsid w:val="00DF1166"/>
    <w:rsid w:val="00DF1300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1B5"/>
    <w:rsid w:val="00DF2202"/>
    <w:rsid w:val="00DF236C"/>
    <w:rsid w:val="00DF25B0"/>
    <w:rsid w:val="00DF2A09"/>
    <w:rsid w:val="00DF2DDB"/>
    <w:rsid w:val="00DF2E6D"/>
    <w:rsid w:val="00DF3195"/>
    <w:rsid w:val="00DF32AF"/>
    <w:rsid w:val="00DF3307"/>
    <w:rsid w:val="00DF336D"/>
    <w:rsid w:val="00DF3406"/>
    <w:rsid w:val="00DF3997"/>
    <w:rsid w:val="00DF3A17"/>
    <w:rsid w:val="00DF3A6C"/>
    <w:rsid w:val="00DF3D92"/>
    <w:rsid w:val="00DF3E28"/>
    <w:rsid w:val="00DF4158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49F"/>
    <w:rsid w:val="00DF5EA7"/>
    <w:rsid w:val="00DF6014"/>
    <w:rsid w:val="00DF623A"/>
    <w:rsid w:val="00DF65B5"/>
    <w:rsid w:val="00DF66A5"/>
    <w:rsid w:val="00DF6824"/>
    <w:rsid w:val="00DF6B3C"/>
    <w:rsid w:val="00DF6B85"/>
    <w:rsid w:val="00DF6BEC"/>
    <w:rsid w:val="00DF71F7"/>
    <w:rsid w:val="00DF7226"/>
    <w:rsid w:val="00DF732A"/>
    <w:rsid w:val="00DF7863"/>
    <w:rsid w:val="00DF7A68"/>
    <w:rsid w:val="00DF7BD5"/>
    <w:rsid w:val="00DF7D00"/>
    <w:rsid w:val="00E00138"/>
    <w:rsid w:val="00E0026A"/>
    <w:rsid w:val="00E00451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C20"/>
    <w:rsid w:val="00E02DC4"/>
    <w:rsid w:val="00E02DF8"/>
    <w:rsid w:val="00E032C1"/>
    <w:rsid w:val="00E0334D"/>
    <w:rsid w:val="00E03506"/>
    <w:rsid w:val="00E0371B"/>
    <w:rsid w:val="00E037A8"/>
    <w:rsid w:val="00E03806"/>
    <w:rsid w:val="00E039C0"/>
    <w:rsid w:val="00E03A93"/>
    <w:rsid w:val="00E03DCC"/>
    <w:rsid w:val="00E041B7"/>
    <w:rsid w:val="00E046C1"/>
    <w:rsid w:val="00E049EC"/>
    <w:rsid w:val="00E04E08"/>
    <w:rsid w:val="00E04ED9"/>
    <w:rsid w:val="00E04EE6"/>
    <w:rsid w:val="00E04FDD"/>
    <w:rsid w:val="00E055E6"/>
    <w:rsid w:val="00E057AB"/>
    <w:rsid w:val="00E05A43"/>
    <w:rsid w:val="00E05B03"/>
    <w:rsid w:val="00E06272"/>
    <w:rsid w:val="00E064F9"/>
    <w:rsid w:val="00E0683A"/>
    <w:rsid w:val="00E0688B"/>
    <w:rsid w:val="00E06AF4"/>
    <w:rsid w:val="00E06BA7"/>
    <w:rsid w:val="00E06BB8"/>
    <w:rsid w:val="00E06E12"/>
    <w:rsid w:val="00E07481"/>
    <w:rsid w:val="00E07623"/>
    <w:rsid w:val="00E07686"/>
    <w:rsid w:val="00E07856"/>
    <w:rsid w:val="00E079A8"/>
    <w:rsid w:val="00E07AA5"/>
    <w:rsid w:val="00E07E45"/>
    <w:rsid w:val="00E1007C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14C"/>
    <w:rsid w:val="00E11154"/>
    <w:rsid w:val="00E1129E"/>
    <w:rsid w:val="00E1150B"/>
    <w:rsid w:val="00E117A0"/>
    <w:rsid w:val="00E119E4"/>
    <w:rsid w:val="00E11C75"/>
    <w:rsid w:val="00E11EB5"/>
    <w:rsid w:val="00E11EB8"/>
    <w:rsid w:val="00E12388"/>
    <w:rsid w:val="00E1239E"/>
    <w:rsid w:val="00E12420"/>
    <w:rsid w:val="00E125C0"/>
    <w:rsid w:val="00E125EE"/>
    <w:rsid w:val="00E12775"/>
    <w:rsid w:val="00E12A5A"/>
    <w:rsid w:val="00E12DAD"/>
    <w:rsid w:val="00E13428"/>
    <w:rsid w:val="00E134B5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3C"/>
    <w:rsid w:val="00E14952"/>
    <w:rsid w:val="00E14AE9"/>
    <w:rsid w:val="00E14EC1"/>
    <w:rsid w:val="00E150B1"/>
    <w:rsid w:val="00E15352"/>
    <w:rsid w:val="00E154A1"/>
    <w:rsid w:val="00E15D19"/>
    <w:rsid w:val="00E15E44"/>
    <w:rsid w:val="00E1626E"/>
    <w:rsid w:val="00E163CB"/>
    <w:rsid w:val="00E164E8"/>
    <w:rsid w:val="00E1654E"/>
    <w:rsid w:val="00E166AC"/>
    <w:rsid w:val="00E167D4"/>
    <w:rsid w:val="00E16A2A"/>
    <w:rsid w:val="00E16C41"/>
    <w:rsid w:val="00E175FF"/>
    <w:rsid w:val="00E17720"/>
    <w:rsid w:val="00E17C3F"/>
    <w:rsid w:val="00E17CA4"/>
    <w:rsid w:val="00E17CFB"/>
    <w:rsid w:val="00E17D79"/>
    <w:rsid w:val="00E17DDD"/>
    <w:rsid w:val="00E17E40"/>
    <w:rsid w:val="00E17EBD"/>
    <w:rsid w:val="00E17F22"/>
    <w:rsid w:val="00E200A8"/>
    <w:rsid w:val="00E202F9"/>
    <w:rsid w:val="00E203AC"/>
    <w:rsid w:val="00E204B7"/>
    <w:rsid w:val="00E20661"/>
    <w:rsid w:val="00E2075A"/>
    <w:rsid w:val="00E207FB"/>
    <w:rsid w:val="00E20862"/>
    <w:rsid w:val="00E2097E"/>
    <w:rsid w:val="00E20AD1"/>
    <w:rsid w:val="00E20BF5"/>
    <w:rsid w:val="00E20C90"/>
    <w:rsid w:val="00E20D02"/>
    <w:rsid w:val="00E20DB4"/>
    <w:rsid w:val="00E20E6F"/>
    <w:rsid w:val="00E20E8C"/>
    <w:rsid w:val="00E20F3A"/>
    <w:rsid w:val="00E20FB0"/>
    <w:rsid w:val="00E21116"/>
    <w:rsid w:val="00E21431"/>
    <w:rsid w:val="00E214B1"/>
    <w:rsid w:val="00E214FB"/>
    <w:rsid w:val="00E216A5"/>
    <w:rsid w:val="00E21750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8FD"/>
    <w:rsid w:val="00E23ACC"/>
    <w:rsid w:val="00E23ADB"/>
    <w:rsid w:val="00E23B9C"/>
    <w:rsid w:val="00E23CD5"/>
    <w:rsid w:val="00E23E14"/>
    <w:rsid w:val="00E2446F"/>
    <w:rsid w:val="00E2452B"/>
    <w:rsid w:val="00E245D7"/>
    <w:rsid w:val="00E24955"/>
    <w:rsid w:val="00E24B86"/>
    <w:rsid w:val="00E250DB"/>
    <w:rsid w:val="00E253CB"/>
    <w:rsid w:val="00E2547B"/>
    <w:rsid w:val="00E25978"/>
    <w:rsid w:val="00E25ED0"/>
    <w:rsid w:val="00E25F20"/>
    <w:rsid w:val="00E25F49"/>
    <w:rsid w:val="00E2614A"/>
    <w:rsid w:val="00E2617B"/>
    <w:rsid w:val="00E261C8"/>
    <w:rsid w:val="00E26281"/>
    <w:rsid w:val="00E26793"/>
    <w:rsid w:val="00E2690E"/>
    <w:rsid w:val="00E26A6F"/>
    <w:rsid w:val="00E26F48"/>
    <w:rsid w:val="00E2701D"/>
    <w:rsid w:val="00E27131"/>
    <w:rsid w:val="00E272FE"/>
    <w:rsid w:val="00E27830"/>
    <w:rsid w:val="00E27C9B"/>
    <w:rsid w:val="00E301E2"/>
    <w:rsid w:val="00E3020D"/>
    <w:rsid w:val="00E30517"/>
    <w:rsid w:val="00E3070A"/>
    <w:rsid w:val="00E3080D"/>
    <w:rsid w:val="00E30A72"/>
    <w:rsid w:val="00E30F7F"/>
    <w:rsid w:val="00E31371"/>
    <w:rsid w:val="00E31506"/>
    <w:rsid w:val="00E3167A"/>
    <w:rsid w:val="00E31AA6"/>
    <w:rsid w:val="00E3231C"/>
    <w:rsid w:val="00E32705"/>
    <w:rsid w:val="00E327EE"/>
    <w:rsid w:val="00E328FD"/>
    <w:rsid w:val="00E32B6F"/>
    <w:rsid w:val="00E32CF4"/>
    <w:rsid w:val="00E32E0E"/>
    <w:rsid w:val="00E33052"/>
    <w:rsid w:val="00E3310B"/>
    <w:rsid w:val="00E3325A"/>
    <w:rsid w:val="00E332FC"/>
    <w:rsid w:val="00E335D9"/>
    <w:rsid w:val="00E33802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7A7"/>
    <w:rsid w:val="00E348A3"/>
    <w:rsid w:val="00E34F08"/>
    <w:rsid w:val="00E35113"/>
    <w:rsid w:val="00E35A1F"/>
    <w:rsid w:val="00E35F47"/>
    <w:rsid w:val="00E35FEC"/>
    <w:rsid w:val="00E360B2"/>
    <w:rsid w:val="00E362BC"/>
    <w:rsid w:val="00E368EF"/>
    <w:rsid w:val="00E36977"/>
    <w:rsid w:val="00E36CE9"/>
    <w:rsid w:val="00E36D0F"/>
    <w:rsid w:val="00E36DB3"/>
    <w:rsid w:val="00E36E49"/>
    <w:rsid w:val="00E36E98"/>
    <w:rsid w:val="00E37267"/>
    <w:rsid w:val="00E375F4"/>
    <w:rsid w:val="00E37654"/>
    <w:rsid w:val="00E3765D"/>
    <w:rsid w:val="00E377BF"/>
    <w:rsid w:val="00E37C25"/>
    <w:rsid w:val="00E37CBC"/>
    <w:rsid w:val="00E37DD5"/>
    <w:rsid w:val="00E37F7B"/>
    <w:rsid w:val="00E40148"/>
    <w:rsid w:val="00E40362"/>
    <w:rsid w:val="00E40B2C"/>
    <w:rsid w:val="00E40CEB"/>
    <w:rsid w:val="00E40DAE"/>
    <w:rsid w:val="00E41684"/>
    <w:rsid w:val="00E41A3E"/>
    <w:rsid w:val="00E41AEB"/>
    <w:rsid w:val="00E41BB2"/>
    <w:rsid w:val="00E41BEE"/>
    <w:rsid w:val="00E41D2F"/>
    <w:rsid w:val="00E4202F"/>
    <w:rsid w:val="00E420CB"/>
    <w:rsid w:val="00E422D1"/>
    <w:rsid w:val="00E42A25"/>
    <w:rsid w:val="00E42FF3"/>
    <w:rsid w:val="00E43070"/>
    <w:rsid w:val="00E432AE"/>
    <w:rsid w:val="00E43375"/>
    <w:rsid w:val="00E4342A"/>
    <w:rsid w:val="00E4349A"/>
    <w:rsid w:val="00E4356E"/>
    <w:rsid w:val="00E43731"/>
    <w:rsid w:val="00E4396D"/>
    <w:rsid w:val="00E43A1E"/>
    <w:rsid w:val="00E43F1E"/>
    <w:rsid w:val="00E43FBE"/>
    <w:rsid w:val="00E44041"/>
    <w:rsid w:val="00E44077"/>
    <w:rsid w:val="00E44725"/>
    <w:rsid w:val="00E4484D"/>
    <w:rsid w:val="00E44C33"/>
    <w:rsid w:val="00E452D0"/>
    <w:rsid w:val="00E453D7"/>
    <w:rsid w:val="00E455AD"/>
    <w:rsid w:val="00E455D5"/>
    <w:rsid w:val="00E45785"/>
    <w:rsid w:val="00E45902"/>
    <w:rsid w:val="00E45A8F"/>
    <w:rsid w:val="00E45A9D"/>
    <w:rsid w:val="00E460A1"/>
    <w:rsid w:val="00E46149"/>
    <w:rsid w:val="00E46809"/>
    <w:rsid w:val="00E46814"/>
    <w:rsid w:val="00E46833"/>
    <w:rsid w:val="00E4683C"/>
    <w:rsid w:val="00E4697D"/>
    <w:rsid w:val="00E46CC9"/>
    <w:rsid w:val="00E46DE6"/>
    <w:rsid w:val="00E46E01"/>
    <w:rsid w:val="00E47133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537"/>
    <w:rsid w:val="00E507ED"/>
    <w:rsid w:val="00E50A49"/>
    <w:rsid w:val="00E50EC8"/>
    <w:rsid w:val="00E51028"/>
    <w:rsid w:val="00E511F1"/>
    <w:rsid w:val="00E51548"/>
    <w:rsid w:val="00E515A3"/>
    <w:rsid w:val="00E51C94"/>
    <w:rsid w:val="00E51DA3"/>
    <w:rsid w:val="00E51E23"/>
    <w:rsid w:val="00E51E45"/>
    <w:rsid w:val="00E5210E"/>
    <w:rsid w:val="00E52122"/>
    <w:rsid w:val="00E52327"/>
    <w:rsid w:val="00E5238D"/>
    <w:rsid w:val="00E52654"/>
    <w:rsid w:val="00E52712"/>
    <w:rsid w:val="00E527FE"/>
    <w:rsid w:val="00E52CAA"/>
    <w:rsid w:val="00E52CCE"/>
    <w:rsid w:val="00E52F76"/>
    <w:rsid w:val="00E5315C"/>
    <w:rsid w:val="00E53274"/>
    <w:rsid w:val="00E536FC"/>
    <w:rsid w:val="00E538E0"/>
    <w:rsid w:val="00E53C64"/>
    <w:rsid w:val="00E540E9"/>
    <w:rsid w:val="00E543D9"/>
    <w:rsid w:val="00E54585"/>
    <w:rsid w:val="00E54A79"/>
    <w:rsid w:val="00E54C66"/>
    <w:rsid w:val="00E54D33"/>
    <w:rsid w:val="00E5503C"/>
    <w:rsid w:val="00E55174"/>
    <w:rsid w:val="00E5520C"/>
    <w:rsid w:val="00E5553E"/>
    <w:rsid w:val="00E55579"/>
    <w:rsid w:val="00E55754"/>
    <w:rsid w:val="00E55DED"/>
    <w:rsid w:val="00E55E21"/>
    <w:rsid w:val="00E55F2A"/>
    <w:rsid w:val="00E560FC"/>
    <w:rsid w:val="00E562E3"/>
    <w:rsid w:val="00E565B0"/>
    <w:rsid w:val="00E56706"/>
    <w:rsid w:val="00E56CFB"/>
    <w:rsid w:val="00E56E8E"/>
    <w:rsid w:val="00E56EA1"/>
    <w:rsid w:val="00E570CE"/>
    <w:rsid w:val="00E5711F"/>
    <w:rsid w:val="00E57482"/>
    <w:rsid w:val="00E5762B"/>
    <w:rsid w:val="00E5765B"/>
    <w:rsid w:val="00E57890"/>
    <w:rsid w:val="00E578A1"/>
    <w:rsid w:val="00E57A78"/>
    <w:rsid w:val="00E57D5A"/>
    <w:rsid w:val="00E6000E"/>
    <w:rsid w:val="00E601E7"/>
    <w:rsid w:val="00E602C9"/>
    <w:rsid w:val="00E608B7"/>
    <w:rsid w:val="00E60C81"/>
    <w:rsid w:val="00E60D01"/>
    <w:rsid w:val="00E60E33"/>
    <w:rsid w:val="00E60F80"/>
    <w:rsid w:val="00E61163"/>
    <w:rsid w:val="00E619AD"/>
    <w:rsid w:val="00E61D59"/>
    <w:rsid w:val="00E61DAC"/>
    <w:rsid w:val="00E6239A"/>
    <w:rsid w:val="00E624DA"/>
    <w:rsid w:val="00E629F9"/>
    <w:rsid w:val="00E62AF2"/>
    <w:rsid w:val="00E62D18"/>
    <w:rsid w:val="00E630F7"/>
    <w:rsid w:val="00E63193"/>
    <w:rsid w:val="00E63563"/>
    <w:rsid w:val="00E63A6B"/>
    <w:rsid w:val="00E63E74"/>
    <w:rsid w:val="00E64054"/>
    <w:rsid w:val="00E6412A"/>
    <w:rsid w:val="00E64286"/>
    <w:rsid w:val="00E644BF"/>
    <w:rsid w:val="00E64760"/>
    <w:rsid w:val="00E64763"/>
    <w:rsid w:val="00E647A4"/>
    <w:rsid w:val="00E64D0C"/>
    <w:rsid w:val="00E65544"/>
    <w:rsid w:val="00E656CF"/>
    <w:rsid w:val="00E65930"/>
    <w:rsid w:val="00E65E6B"/>
    <w:rsid w:val="00E660EF"/>
    <w:rsid w:val="00E66108"/>
    <w:rsid w:val="00E66262"/>
    <w:rsid w:val="00E6640D"/>
    <w:rsid w:val="00E6682F"/>
    <w:rsid w:val="00E668E7"/>
    <w:rsid w:val="00E66D3A"/>
    <w:rsid w:val="00E66E59"/>
    <w:rsid w:val="00E66F25"/>
    <w:rsid w:val="00E67309"/>
    <w:rsid w:val="00E67867"/>
    <w:rsid w:val="00E67CA1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418"/>
    <w:rsid w:val="00E71437"/>
    <w:rsid w:val="00E7159D"/>
    <w:rsid w:val="00E719CF"/>
    <w:rsid w:val="00E71A52"/>
    <w:rsid w:val="00E71DF1"/>
    <w:rsid w:val="00E722EF"/>
    <w:rsid w:val="00E723D3"/>
    <w:rsid w:val="00E7242A"/>
    <w:rsid w:val="00E7245A"/>
    <w:rsid w:val="00E726B6"/>
    <w:rsid w:val="00E72847"/>
    <w:rsid w:val="00E729FA"/>
    <w:rsid w:val="00E72ABE"/>
    <w:rsid w:val="00E72BCC"/>
    <w:rsid w:val="00E72C05"/>
    <w:rsid w:val="00E73065"/>
    <w:rsid w:val="00E7306F"/>
    <w:rsid w:val="00E7313D"/>
    <w:rsid w:val="00E734BC"/>
    <w:rsid w:val="00E73642"/>
    <w:rsid w:val="00E73E01"/>
    <w:rsid w:val="00E741AB"/>
    <w:rsid w:val="00E741C0"/>
    <w:rsid w:val="00E74428"/>
    <w:rsid w:val="00E744E0"/>
    <w:rsid w:val="00E7476B"/>
    <w:rsid w:val="00E7478C"/>
    <w:rsid w:val="00E749C0"/>
    <w:rsid w:val="00E749F7"/>
    <w:rsid w:val="00E74A0E"/>
    <w:rsid w:val="00E74B5A"/>
    <w:rsid w:val="00E74C05"/>
    <w:rsid w:val="00E74DDD"/>
    <w:rsid w:val="00E7524F"/>
    <w:rsid w:val="00E75506"/>
    <w:rsid w:val="00E7556D"/>
    <w:rsid w:val="00E755DF"/>
    <w:rsid w:val="00E756FB"/>
    <w:rsid w:val="00E7571F"/>
    <w:rsid w:val="00E75727"/>
    <w:rsid w:val="00E7577B"/>
    <w:rsid w:val="00E757A0"/>
    <w:rsid w:val="00E7593F"/>
    <w:rsid w:val="00E75C59"/>
    <w:rsid w:val="00E75CA8"/>
    <w:rsid w:val="00E75F9B"/>
    <w:rsid w:val="00E76133"/>
    <w:rsid w:val="00E76141"/>
    <w:rsid w:val="00E76270"/>
    <w:rsid w:val="00E76316"/>
    <w:rsid w:val="00E7640A"/>
    <w:rsid w:val="00E76A48"/>
    <w:rsid w:val="00E76B5A"/>
    <w:rsid w:val="00E76C80"/>
    <w:rsid w:val="00E76DC7"/>
    <w:rsid w:val="00E76ED7"/>
    <w:rsid w:val="00E77040"/>
    <w:rsid w:val="00E77143"/>
    <w:rsid w:val="00E77217"/>
    <w:rsid w:val="00E77296"/>
    <w:rsid w:val="00E773D4"/>
    <w:rsid w:val="00E7797B"/>
    <w:rsid w:val="00E779EF"/>
    <w:rsid w:val="00E77B6E"/>
    <w:rsid w:val="00E77C66"/>
    <w:rsid w:val="00E77E43"/>
    <w:rsid w:val="00E77EB8"/>
    <w:rsid w:val="00E8011C"/>
    <w:rsid w:val="00E8016D"/>
    <w:rsid w:val="00E804BC"/>
    <w:rsid w:val="00E804DC"/>
    <w:rsid w:val="00E80566"/>
    <w:rsid w:val="00E805CE"/>
    <w:rsid w:val="00E80AD8"/>
    <w:rsid w:val="00E80B75"/>
    <w:rsid w:val="00E810D1"/>
    <w:rsid w:val="00E810EC"/>
    <w:rsid w:val="00E8117B"/>
    <w:rsid w:val="00E81490"/>
    <w:rsid w:val="00E81CFB"/>
    <w:rsid w:val="00E81F9F"/>
    <w:rsid w:val="00E81FFC"/>
    <w:rsid w:val="00E82392"/>
    <w:rsid w:val="00E823A1"/>
    <w:rsid w:val="00E826C8"/>
    <w:rsid w:val="00E828DA"/>
    <w:rsid w:val="00E829C6"/>
    <w:rsid w:val="00E82C73"/>
    <w:rsid w:val="00E82D7F"/>
    <w:rsid w:val="00E82FC3"/>
    <w:rsid w:val="00E83125"/>
    <w:rsid w:val="00E83280"/>
    <w:rsid w:val="00E832C9"/>
    <w:rsid w:val="00E83469"/>
    <w:rsid w:val="00E83599"/>
    <w:rsid w:val="00E83B86"/>
    <w:rsid w:val="00E83E09"/>
    <w:rsid w:val="00E83E6E"/>
    <w:rsid w:val="00E8439B"/>
    <w:rsid w:val="00E843A8"/>
    <w:rsid w:val="00E846E2"/>
    <w:rsid w:val="00E84915"/>
    <w:rsid w:val="00E849B7"/>
    <w:rsid w:val="00E84ACD"/>
    <w:rsid w:val="00E84CAE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A9"/>
    <w:rsid w:val="00E8701F"/>
    <w:rsid w:val="00E8745B"/>
    <w:rsid w:val="00E87565"/>
    <w:rsid w:val="00E879F0"/>
    <w:rsid w:val="00E87AE6"/>
    <w:rsid w:val="00E87DCE"/>
    <w:rsid w:val="00E87E8F"/>
    <w:rsid w:val="00E87FA2"/>
    <w:rsid w:val="00E90199"/>
    <w:rsid w:val="00E904CA"/>
    <w:rsid w:val="00E909FF"/>
    <w:rsid w:val="00E90BD1"/>
    <w:rsid w:val="00E90E43"/>
    <w:rsid w:val="00E910D2"/>
    <w:rsid w:val="00E9131F"/>
    <w:rsid w:val="00E913F0"/>
    <w:rsid w:val="00E914B5"/>
    <w:rsid w:val="00E91514"/>
    <w:rsid w:val="00E915E1"/>
    <w:rsid w:val="00E915EF"/>
    <w:rsid w:val="00E916AC"/>
    <w:rsid w:val="00E918BA"/>
    <w:rsid w:val="00E919F0"/>
    <w:rsid w:val="00E91AD5"/>
    <w:rsid w:val="00E91BF2"/>
    <w:rsid w:val="00E91DDE"/>
    <w:rsid w:val="00E91E61"/>
    <w:rsid w:val="00E91EB7"/>
    <w:rsid w:val="00E920B8"/>
    <w:rsid w:val="00E92420"/>
    <w:rsid w:val="00E924C7"/>
    <w:rsid w:val="00E92936"/>
    <w:rsid w:val="00E9298F"/>
    <w:rsid w:val="00E92A62"/>
    <w:rsid w:val="00E92E29"/>
    <w:rsid w:val="00E92F0A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A2"/>
    <w:rsid w:val="00E94307"/>
    <w:rsid w:val="00E944C2"/>
    <w:rsid w:val="00E94762"/>
    <w:rsid w:val="00E948AA"/>
    <w:rsid w:val="00E94CE0"/>
    <w:rsid w:val="00E94F4B"/>
    <w:rsid w:val="00E95096"/>
    <w:rsid w:val="00E953E2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4B8"/>
    <w:rsid w:val="00E9657C"/>
    <w:rsid w:val="00E968D6"/>
    <w:rsid w:val="00E9694A"/>
    <w:rsid w:val="00E9694B"/>
    <w:rsid w:val="00E96B84"/>
    <w:rsid w:val="00E96C84"/>
    <w:rsid w:val="00E96DE3"/>
    <w:rsid w:val="00E96FBC"/>
    <w:rsid w:val="00E9738B"/>
    <w:rsid w:val="00E9739A"/>
    <w:rsid w:val="00E97403"/>
    <w:rsid w:val="00E974D2"/>
    <w:rsid w:val="00E97507"/>
    <w:rsid w:val="00E9763A"/>
    <w:rsid w:val="00E97699"/>
    <w:rsid w:val="00E976CE"/>
    <w:rsid w:val="00E978F8"/>
    <w:rsid w:val="00E9792C"/>
    <w:rsid w:val="00E97D0C"/>
    <w:rsid w:val="00E97DE3"/>
    <w:rsid w:val="00EA008E"/>
    <w:rsid w:val="00EA00EC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3C1"/>
    <w:rsid w:val="00EA1553"/>
    <w:rsid w:val="00EA1863"/>
    <w:rsid w:val="00EA196A"/>
    <w:rsid w:val="00EA1B4A"/>
    <w:rsid w:val="00EA1B90"/>
    <w:rsid w:val="00EA1C87"/>
    <w:rsid w:val="00EA1CE7"/>
    <w:rsid w:val="00EA1FA7"/>
    <w:rsid w:val="00EA2051"/>
    <w:rsid w:val="00EA217C"/>
    <w:rsid w:val="00EA2271"/>
    <w:rsid w:val="00EA2364"/>
    <w:rsid w:val="00EA2730"/>
    <w:rsid w:val="00EA2AA3"/>
    <w:rsid w:val="00EA2E67"/>
    <w:rsid w:val="00EA305E"/>
    <w:rsid w:val="00EA30AD"/>
    <w:rsid w:val="00EA339A"/>
    <w:rsid w:val="00EA3400"/>
    <w:rsid w:val="00EA36E0"/>
    <w:rsid w:val="00EA3A2B"/>
    <w:rsid w:val="00EA3D67"/>
    <w:rsid w:val="00EA3DB9"/>
    <w:rsid w:val="00EA4449"/>
    <w:rsid w:val="00EA4493"/>
    <w:rsid w:val="00EA44D3"/>
    <w:rsid w:val="00EA475F"/>
    <w:rsid w:val="00EA483A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05"/>
    <w:rsid w:val="00EA5567"/>
    <w:rsid w:val="00EA569B"/>
    <w:rsid w:val="00EA58F3"/>
    <w:rsid w:val="00EA59B1"/>
    <w:rsid w:val="00EA5A92"/>
    <w:rsid w:val="00EA5BA6"/>
    <w:rsid w:val="00EA5C9D"/>
    <w:rsid w:val="00EA5DB5"/>
    <w:rsid w:val="00EA6506"/>
    <w:rsid w:val="00EA66B4"/>
    <w:rsid w:val="00EA6722"/>
    <w:rsid w:val="00EA67D6"/>
    <w:rsid w:val="00EA69A6"/>
    <w:rsid w:val="00EA6A41"/>
    <w:rsid w:val="00EA6BBE"/>
    <w:rsid w:val="00EA6C96"/>
    <w:rsid w:val="00EA6E32"/>
    <w:rsid w:val="00EA6F2D"/>
    <w:rsid w:val="00EA6F8A"/>
    <w:rsid w:val="00EA7010"/>
    <w:rsid w:val="00EA708C"/>
    <w:rsid w:val="00EA7504"/>
    <w:rsid w:val="00EA778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39C"/>
    <w:rsid w:val="00EB05DC"/>
    <w:rsid w:val="00EB0A94"/>
    <w:rsid w:val="00EB0D27"/>
    <w:rsid w:val="00EB1705"/>
    <w:rsid w:val="00EB1812"/>
    <w:rsid w:val="00EB19D3"/>
    <w:rsid w:val="00EB1D4F"/>
    <w:rsid w:val="00EB1DA0"/>
    <w:rsid w:val="00EB1F53"/>
    <w:rsid w:val="00EB2186"/>
    <w:rsid w:val="00EB2387"/>
    <w:rsid w:val="00EB2435"/>
    <w:rsid w:val="00EB2563"/>
    <w:rsid w:val="00EB269A"/>
    <w:rsid w:val="00EB2987"/>
    <w:rsid w:val="00EB2B2A"/>
    <w:rsid w:val="00EB2C3C"/>
    <w:rsid w:val="00EB2DF7"/>
    <w:rsid w:val="00EB30DB"/>
    <w:rsid w:val="00EB328E"/>
    <w:rsid w:val="00EB338E"/>
    <w:rsid w:val="00EB3495"/>
    <w:rsid w:val="00EB35D4"/>
    <w:rsid w:val="00EB3953"/>
    <w:rsid w:val="00EB39EF"/>
    <w:rsid w:val="00EB3B3B"/>
    <w:rsid w:val="00EB3CE0"/>
    <w:rsid w:val="00EB3DB0"/>
    <w:rsid w:val="00EB3E12"/>
    <w:rsid w:val="00EB410B"/>
    <w:rsid w:val="00EB42B1"/>
    <w:rsid w:val="00EB42C8"/>
    <w:rsid w:val="00EB43AD"/>
    <w:rsid w:val="00EB43B4"/>
    <w:rsid w:val="00EB46F6"/>
    <w:rsid w:val="00EB4855"/>
    <w:rsid w:val="00EB4A13"/>
    <w:rsid w:val="00EB5254"/>
    <w:rsid w:val="00EB5306"/>
    <w:rsid w:val="00EB534C"/>
    <w:rsid w:val="00EB5538"/>
    <w:rsid w:val="00EB55D2"/>
    <w:rsid w:val="00EB57E7"/>
    <w:rsid w:val="00EB5CC3"/>
    <w:rsid w:val="00EB6440"/>
    <w:rsid w:val="00EB64B8"/>
    <w:rsid w:val="00EB6698"/>
    <w:rsid w:val="00EB6A38"/>
    <w:rsid w:val="00EB6A89"/>
    <w:rsid w:val="00EB6BCA"/>
    <w:rsid w:val="00EB6C27"/>
    <w:rsid w:val="00EB6C53"/>
    <w:rsid w:val="00EB733F"/>
    <w:rsid w:val="00EB7387"/>
    <w:rsid w:val="00EB739A"/>
    <w:rsid w:val="00EB7832"/>
    <w:rsid w:val="00EB7A3F"/>
    <w:rsid w:val="00EB7B45"/>
    <w:rsid w:val="00EB7C50"/>
    <w:rsid w:val="00EB7D37"/>
    <w:rsid w:val="00EB7DF0"/>
    <w:rsid w:val="00EB7E4D"/>
    <w:rsid w:val="00EB7FE8"/>
    <w:rsid w:val="00EC0438"/>
    <w:rsid w:val="00EC0679"/>
    <w:rsid w:val="00EC0B95"/>
    <w:rsid w:val="00EC0C9F"/>
    <w:rsid w:val="00EC0CA3"/>
    <w:rsid w:val="00EC102F"/>
    <w:rsid w:val="00EC10F1"/>
    <w:rsid w:val="00EC117E"/>
    <w:rsid w:val="00EC12D9"/>
    <w:rsid w:val="00EC150B"/>
    <w:rsid w:val="00EC1585"/>
    <w:rsid w:val="00EC16A5"/>
    <w:rsid w:val="00EC16AD"/>
    <w:rsid w:val="00EC1740"/>
    <w:rsid w:val="00EC183D"/>
    <w:rsid w:val="00EC1D83"/>
    <w:rsid w:val="00EC1E17"/>
    <w:rsid w:val="00EC23DC"/>
    <w:rsid w:val="00EC24C6"/>
    <w:rsid w:val="00EC283D"/>
    <w:rsid w:val="00EC2A47"/>
    <w:rsid w:val="00EC2E21"/>
    <w:rsid w:val="00EC310B"/>
    <w:rsid w:val="00EC331F"/>
    <w:rsid w:val="00EC34AB"/>
    <w:rsid w:val="00EC36DD"/>
    <w:rsid w:val="00EC384B"/>
    <w:rsid w:val="00EC3B89"/>
    <w:rsid w:val="00EC3C5E"/>
    <w:rsid w:val="00EC3E72"/>
    <w:rsid w:val="00EC42A3"/>
    <w:rsid w:val="00EC43A9"/>
    <w:rsid w:val="00EC4D77"/>
    <w:rsid w:val="00EC4D7B"/>
    <w:rsid w:val="00EC4E2E"/>
    <w:rsid w:val="00EC4F70"/>
    <w:rsid w:val="00EC4F9D"/>
    <w:rsid w:val="00EC526A"/>
    <w:rsid w:val="00EC555C"/>
    <w:rsid w:val="00EC558B"/>
    <w:rsid w:val="00EC5916"/>
    <w:rsid w:val="00EC5A0B"/>
    <w:rsid w:val="00EC5A47"/>
    <w:rsid w:val="00EC5F1A"/>
    <w:rsid w:val="00EC5F23"/>
    <w:rsid w:val="00EC6337"/>
    <w:rsid w:val="00EC69B6"/>
    <w:rsid w:val="00EC6BC9"/>
    <w:rsid w:val="00EC6D68"/>
    <w:rsid w:val="00EC6EA5"/>
    <w:rsid w:val="00EC7183"/>
    <w:rsid w:val="00EC71AB"/>
    <w:rsid w:val="00EC7CB0"/>
    <w:rsid w:val="00EC7DF9"/>
    <w:rsid w:val="00EC7F73"/>
    <w:rsid w:val="00ED0057"/>
    <w:rsid w:val="00ED022F"/>
    <w:rsid w:val="00ED04CE"/>
    <w:rsid w:val="00ED0646"/>
    <w:rsid w:val="00ED0699"/>
    <w:rsid w:val="00ED0B2E"/>
    <w:rsid w:val="00ED0DE8"/>
    <w:rsid w:val="00ED0EB9"/>
    <w:rsid w:val="00ED13D4"/>
    <w:rsid w:val="00ED1447"/>
    <w:rsid w:val="00ED1810"/>
    <w:rsid w:val="00ED19B6"/>
    <w:rsid w:val="00ED1A39"/>
    <w:rsid w:val="00ED1B18"/>
    <w:rsid w:val="00ED1DE5"/>
    <w:rsid w:val="00ED234A"/>
    <w:rsid w:val="00ED23C5"/>
    <w:rsid w:val="00ED246E"/>
    <w:rsid w:val="00ED24AE"/>
    <w:rsid w:val="00ED24FC"/>
    <w:rsid w:val="00ED25BF"/>
    <w:rsid w:val="00ED2AD5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403F"/>
    <w:rsid w:val="00ED41A7"/>
    <w:rsid w:val="00ED44D7"/>
    <w:rsid w:val="00ED4781"/>
    <w:rsid w:val="00ED47B2"/>
    <w:rsid w:val="00ED4919"/>
    <w:rsid w:val="00ED4A60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865"/>
    <w:rsid w:val="00ED7BB6"/>
    <w:rsid w:val="00ED7BC3"/>
    <w:rsid w:val="00ED7ED0"/>
    <w:rsid w:val="00EE0733"/>
    <w:rsid w:val="00EE08BC"/>
    <w:rsid w:val="00EE09EA"/>
    <w:rsid w:val="00EE0A3C"/>
    <w:rsid w:val="00EE0A49"/>
    <w:rsid w:val="00EE0B1A"/>
    <w:rsid w:val="00EE0B39"/>
    <w:rsid w:val="00EE0D2B"/>
    <w:rsid w:val="00EE0E09"/>
    <w:rsid w:val="00EE0F6F"/>
    <w:rsid w:val="00EE1280"/>
    <w:rsid w:val="00EE12DA"/>
    <w:rsid w:val="00EE13FB"/>
    <w:rsid w:val="00EE15CA"/>
    <w:rsid w:val="00EE18BB"/>
    <w:rsid w:val="00EE1ADA"/>
    <w:rsid w:val="00EE1BBF"/>
    <w:rsid w:val="00EE1CDA"/>
    <w:rsid w:val="00EE1D5D"/>
    <w:rsid w:val="00EE1F60"/>
    <w:rsid w:val="00EE24B7"/>
    <w:rsid w:val="00EE2728"/>
    <w:rsid w:val="00EE2AAB"/>
    <w:rsid w:val="00EE2EF6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DCB"/>
    <w:rsid w:val="00EE3F60"/>
    <w:rsid w:val="00EE433E"/>
    <w:rsid w:val="00EE5062"/>
    <w:rsid w:val="00EE5112"/>
    <w:rsid w:val="00EE52EA"/>
    <w:rsid w:val="00EE5501"/>
    <w:rsid w:val="00EE5D69"/>
    <w:rsid w:val="00EE5E6D"/>
    <w:rsid w:val="00EE5F15"/>
    <w:rsid w:val="00EE607C"/>
    <w:rsid w:val="00EE61DE"/>
    <w:rsid w:val="00EE620F"/>
    <w:rsid w:val="00EE62B4"/>
    <w:rsid w:val="00EE636D"/>
    <w:rsid w:val="00EE63D3"/>
    <w:rsid w:val="00EE64A6"/>
    <w:rsid w:val="00EE651C"/>
    <w:rsid w:val="00EE664A"/>
    <w:rsid w:val="00EE66B1"/>
    <w:rsid w:val="00EE6881"/>
    <w:rsid w:val="00EE6E6C"/>
    <w:rsid w:val="00EE7001"/>
    <w:rsid w:val="00EE719C"/>
    <w:rsid w:val="00EE7449"/>
    <w:rsid w:val="00EE78B0"/>
    <w:rsid w:val="00EE7D91"/>
    <w:rsid w:val="00EE7DD4"/>
    <w:rsid w:val="00EE7EBD"/>
    <w:rsid w:val="00EE7ECE"/>
    <w:rsid w:val="00EF0225"/>
    <w:rsid w:val="00EF0428"/>
    <w:rsid w:val="00EF04A1"/>
    <w:rsid w:val="00EF0529"/>
    <w:rsid w:val="00EF064F"/>
    <w:rsid w:val="00EF082A"/>
    <w:rsid w:val="00EF0A79"/>
    <w:rsid w:val="00EF0B4E"/>
    <w:rsid w:val="00EF0B81"/>
    <w:rsid w:val="00EF0E50"/>
    <w:rsid w:val="00EF0F79"/>
    <w:rsid w:val="00EF0FF4"/>
    <w:rsid w:val="00EF118F"/>
    <w:rsid w:val="00EF1231"/>
    <w:rsid w:val="00EF13AA"/>
    <w:rsid w:val="00EF1B64"/>
    <w:rsid w:val="00EF1E41"/>
    <w:rsid w:val="00EF1F89"/>
    <w:rsid w:val="00EF20FD"/>
    <w:rsid w:val="00EF2786"/>
    <w:rsid w:val="00EF28D4"/>
    <w:rsid w:val="00EF291C"/>
    <w:rsid w:val="00EF2C3D"/>
    <w:rsid w:val="00EF2F47"/>
    <w:rsid w:val="00EF3326"/>
    <w:rsid w:val="00EF34CD"/>
    <w:rsid w:val="00EF35D6"/>
    <w:rsid w:val="00EF36C0"/>
    <w:rsid w:val="00EF38DE"/>
    <w:rsid w:val="00EF3A28"/>
    <w:rsid w:val="00EF3A3D"/>
    <w:rsid w:val="00EF3A4A"/>
    <w:rsid w:val="00EF3BCA"/>
    <w:rsid w:val="00EF3D43"/>
    <w:rsid w:val="00EF408D"/>
    <w:rsid w:val="00EF4301"/>
    <w:rsid w:val="00EF4358"/>
    <w:rsid w:val="00EF447D"/>
    <w:rsid w:val="00EF493B"/>
    <w:rsid w:val="00EF4F32"/>
    <w:rsid w:val="00EF5326"/>
    <w:rsid w:val="00EF544E"/>
    <w:rsid w:val="00EF55D7"/>
    <w:rsid w:val="00EF5846"/>
    <w:rsid w:val="00EF5861"/>
    <w:rsid w:val="00EF58B5"/>
    <w:rsid w:val="00EF5C10"/>
    <w:rsid w:val="00EF5C19"/>
    <w:rsid w:val="00EF5CAA"/>
    <w:rsid w:val="00EF5FA2"/>
    <w:rsid w:val="00EF6141"/>
    <w:rsid w:val="00EF61E1"/>
    <w:rsid w:val="00EF63B9"/>
    <w:rsid w:val="00EF6513"/>
    <w:rsid w:val="00EF6645"/>
    <w:rsid w:val="00EF6A07"/>
    <w:rsid w:val="00EF6E28"/>
    <w:rsid w:val="00EF6E38"/>
    <w:rsid w:val="00EF6EF5"/>
    <w:rsid w:val="00EF743A"/>
    <w:rsid w:val="00EF7614"/>
    <w:rsid w:val="00EF7878"/>
    <w:rsid w:val="00EF7AD2"/>
    <w:rsid w:val="00EF7C70"/>
    <w:rsid w:val="00EF7D22"/>
    <w:rsid w:val="00F000F0"/>
    <w:rsid w:val="00F00180"/>
    <w:rsid w:val="00F004C8"/>
    <w:rsid w:val="00F006E4"/>
    <w:rsid w:val="00F00909"/>
    <w:rsid w:val="00F00923"/>
    <w:rsid w:val="00F00A37"/>
    <w:rsid w:val="00F00A5F"/>
    <w:rsid w:val="00F00AA8"/>
    <w:rsid w:val="00F00C9D"/>
    <w:rsid w:val="00F00D03"/>
    <w:rsid w:val="00F00EBF"/>
    <w:rsid w:val="00F0125C"/>
    <w:rsid w:val="00F01614"/>
    <w:rsid w:val="00F017CB"/>
    <w:rsid w:val="00F0197D"/>
    <w:rsid w:val="00F01A58"/>
    <w:rsid w:val="00F01F79"/>
    <w:rsid w:val="00F02069"/>
    <w:rsid w:val="00F0238E"/>
    <w:rsid w:val="00F023A1"/>
    <w:rsid w:val="00F024E9"/>
    <w:rsid w:val="00F026AE"/>
    <w:rsid w:val="00F026EF"/>
    <w:rsid w:val="00F0279F"/>
    <w:rsid w:val="00F027FF"/>
    <w:rsid w:val="00F02B30"/>
    <w:rsid w:val="00F02F1F"/>
    <w:rsid w:val="00F0301D"/>
    <w:rsid w:val="00F0329D"/>
    <w:rsid w:val="00F032DF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258"/>
    <w:rsid w:val="00F04551"/>
    <w:rsid w:val="00F046AE"/>
    <w:rsid w:val="00F04745"/>
    <w:rsid w:val="00F04CCB"/>
    <w:rsid w:val="00F04D51"/>
    <w:rsid w:val="00F04F3E"/>
    <w:rsid w:val="00F0522E"/>
    <w:rsid w:val="00F054C2"/>
    <w:rsid w:val="00F056E3"/>
    <w:rsid w:val="00F05C95"/>
    <w:rsid w:val="00F05CD2"/>
    <w:rsid w:val="00F05EED"/>
    <w:rsid w:val="00F060DE"/>
    <w:rsid w:val="00F06778"/>
    <w:rsid w:val="00F06B2D"/>
    <w:rsid w:val="00F06D58"/>
    <w:rsid w:val="00F06F02"/>
    <w:rsid w:val="00F074BC"/>
    <w:rsid w:val="00F078A9"/>
    <w:rsid w:val="00F102E3"/>
    <w:rsid w:val="00F103EC"/>
    <w:rsid w:val="00F10437"/>
    <w:rsid w:val="00F10465"/>
    <w:rsid w:val="00F1049A"/>
    <w:rsid w:val="00F10864"/>
    <w:rsid w:val="00F108F5"/>
    <w:rsid w:val="00F10925"/>
    <w:rsid w:val="00F10FB1"/>
    <w:rsid w:val="00F1123F"/>
    <w:rsid w:val="00F11451"/>
    <w:rsid w:val="00F11644"/>
    <w:rsid w:val="00F1165E"/>
    <w:rsid w:val="00F11CF5"/>
    <w:rsid w:val="00F11F40"/>
    <w:rsid w:val="00F1205E"/>
    <w:rsid w:val="00F123DC"/>
    <w:rsid w:val="00F12454"/>
    <w:rsid w:val="00F124CB"/>
    <w:rsid w:val="00F12B3D"/>
    <w:rsid w:val="00F12C7C"/>
    <w:rsid w:val="00F12D63"/>
    <w:rsid w:val="00F13833"/>
    <w:rsid w:val="00F13A5D"/>
    <w:rsid w:val="00F13BD0"/>
    <w:rsid w:val="00F13F67"/>
    <w:rsid w:val="00F13F6B"/>
    <w:rsid w:val="00F1403E"/>
    <w:rsid w:val="00F140FA"/>
    <w:rsid w:val="00F1415B"/>
    <w:rsid w:val="00F141DA"/>
    <w:rsid w:val="00F145EC"/>
    <w:rsid w:val="00F14697"/>
    <w:rsid w:val="00F1476B"/>
    <w:rsid w:val="00F149F8"/>
    <w:rsid w:val="00F14C15"/>
    <w:rsid w:val="00F14C54"/>
    <w:rsid w:val="00F14DFE"/>
    <w:rsid w:val="00F14F14"/>
    <w:rsid w:val="00F1505C"/>
    <w:rsid w:val="00F15686"/>
    <w:rsid w:val="00F15860"/>
    <w:rsid w:val="00F15E47"/>
    <w:rsid w:val="00F16714"/>
    <w:rsid w:val="00F16859"/>
    <w:rsid w:val="00F168D5"/>
    <w:rsid w:val="00F16BB1"/>
    <w:rsid w:val="00F1719B"/>
    <w:rsid w:val="00F1755C"/>
    <w:rsid w:val="00F179DB"/>
    <w:rsid w:val="00F17A8F"/>
    <w:rsid w:val="00F20046"/>
    <w:rsid w:val="00F202EC"/>
    <w:rsid w:val="00F204AA"/>
    <w:rsid w:val="00F206FE"/>
    <w:rsid w:val="00F20F50"/>
    <w:rsid w:val="00F20F5B"/>
    <w:rsid w:val="00F21048"/>
    <w:rsid w:val="00F210AB"/>
    <w:rsid w:val="00F211D0"/>
    <w:rsid w:val="00F215C3"/>
    <w:rsid w:val="00F21857"/>
    <w:rsid w:val="00F218EF"/>
    <w:rsid w:val="00F218F8"/>
    <w:rsid w:val="00F21A09"/>
    <w:rsid w:val="00F21A0B"/>
    <w:rsid w:val="00F21A12"/>
    <w:rsid w:val="00F21A6F"/>
    <w:rsid w:val="00F21DE7"/>
    <w:rsid w:val="00F21F1A"/>
    <w:rsid w:val="00F21F9E"/>
    <w:rsid w:val="00F221BE"/>
    <w:rsid w:val="00F22444"/>
    <w:rsid w:val="00F225C5"/>
    <w:rsid w:val="00F22787"/>
    <w:rsid w:val="00F227B6"/>
    <w:rsid w:val="00F22830"/>
    <w:rsid w:val="00F22832"/>
    <w:rsid w:val="00F22C96"/>
    <w:rsid w:val="00F22CAC"/>
    <w:rsid w:val="00F22D31"/>
    <w:rsid w:val="00F22D56"/>
    <w:rsid w:val="00F2322C"/>
    <w:rsid w:val="00F23340"/>
    <w:rsid w:val="00F23455"/>
    <w:rsid w:val="00F2357F"/>
    <w:rsid w:val="00F23938"/>
    <w:rsid w:val="00F23ABC"/>
    <w:rsid w:val="00F23BD0"/>
    <w:rsid w:val="00F23C2A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9AB"/>
    <w:rsid w:val="00F24A57"/>
    <w:rsid w:val="00F24F1B"/>
    <w:rsid w:val="00F24F4D"/>
    <w:rsid w:val="00F24FA0"/>
    <w:rsid w:val="00F250CE"/>
    <w:rsid w:val="00F25157"/>
    <w:rsid w:val="00F25343"/>
    <w:rsid w:val="00F2556A"/>
    <w:rsid w:val="00F25BEA"/>
    <w:rsid w:val="00F25E87"/>
    <w:rsid w:val="00F25EB4"/>
    <w:rsid w:val="00F2617C"/>
    <w:rsid w:val="00F2643A"/>
    <w:rsid w:val="00F265B2"/>
    <w:rsid w:val="00F26886"/>
    <w:rsid w:val="00F2699C"/>
    <w:rsid w:val="00F26AF5"/>
    <w:rsid w:val="00F26C74"/>
    <w:rsid w:val="00F26F6D"/>
    <w:rsid w:val="00F26FF9"/>
    <w:rsid w:val="00F2719E"/>
    <w:rsid w:val="00F2770D"/>
    <w:rsid w:val="00F278F7"/>
    <w:rsid w:val="00F27BFB"/>
    <w:rsid w:val="00F27D09"/>
    <w:rsid w:val="00F27E0C"/>
    <w:rsid w:val="00F3002F"/>
    <w:rsid w:val="00F30031"/>
    <w:rsid w:val="00F30353"/>
    <w:rsid w:val="00F305DA"/>
    <w:rsid w:val="00F307C4"/>
    <w:rsid w:val="00F30828"/>
    <w:rsid w:val="00F30836"/>
    <w:rsid w:val="00F308C0"/>
    <w:rsid w:val="00F308FF"/>
    <w:rsid w:val="00F30AD5"/>
    <w:rsid w:val="00F30DF7"/>
    <w:rsid w:val="00F30ED3"/>
    <w:rsid w:val="00F30F37"/>
    <w:rsid w:val="00F311F0"/>
    <w:rsid w:val="00F31357"/>
    <w:rsid w:val="00F31382"/>
    <w:rsid w:val="00F316FF"/>
    <w:rsid w:val="00F31809"/>
    <w:rsid w:val="00F318E7"/>
    <w:rsid w:val="00F31AB2"/>
    <w:rsid w:val="00F31AC3"/>
    <w:rsid w:val="00F31C5F"/>
    <w:rsid w:val="00F31E02"/>
    <w:rsid w:val="00F31F17"/>
    <w:rsid w:val="00F32334"/>
    <w:rsid w:val="00F3236C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38D1"/>
    <w:rsid w:val="00F34058"/>
    <w:rsid w:val="00F34286"/>
    <w:rsid w:val="00F342E5"/>
    <w:rsid w:val="00F346AF"/>
    <w:rsid w:val="00F346BC"/>
    <w:rsid w:val="00F349E6"/>
    <w:rsid w:val="00F34BB9"/>
    <w:rsid w:val="00F35065"/>
    <w:rsid w:val="00F3521B"/>
    <w:rsid w:val="00F352C4"/>
    <w:rsid w:val="00F35561"/>
    <w:rsid w:val="00F3562E"/>
    <w:rsid w:val="00F35654"/>
    <w:rsid w:val="00F356B6"/>
    <w:rsid w:val="00F35865"/>
    <w:rsid w:val="00F35BEE"/>
    <w:rsid w:val="00F35E08"/>
    <w:rsid w:val="00F35E92"/>
    <w:rsid w:val="00F3609A"/>
    <w:rsid w:val="00F364FB"/>
    <w:rsid w:val="00F3651B"/>
    <w:rsid w:val="00F36534"/>
    <w:rsid w:val="00F366A4"/>
    <w:rsid w:val="00F369B0"/>
    <w:rsid w:val="00F369F3"/>
    <w:rsid w:val="00F36A5A"/>
    <w:rsid w:val="00F36AC9"/>
    <w:rsid w:val="00F36AE1"/>
    <w:rsid w:val="00F36D41"/>
    <w:rsid w:val="00F36EA8"/>
    <w:rsid w:val="00F36F00"/>
    <w:rsid w:val="00F36F29"/>
    <w:rsid w:val="00F36F47"/>
    <w:rsid w:val="00F37098"/>
    <w:rsid w:val="00F370CB"/>
    <w:rsid w:val="00F372E9"/>
    <w:rsid w:val="00F37300"/>
    <w:rsid w:val="00F374AD"/>
    <w:rsid w:val="00F377A2"/>
    <w:rsid w:val="00F378E0"/>
    <w:rsid w:val="00F37922"/>
    <w:rsid w:val="00F37AEF"/>
    <w:rsid w:val="00F37F8C"/>
    <w:rsid w:val="00F408A3"/>
    <w:rsid w:val="00F409C3"/>
    <w:rsid w:val="00F40AE6"/>
    <w:rsid w:val="00F4125D"/>
    <w:rsid w:val="00F412EE"/>
    <w:rsid w:val="00F417CD"/>
    <w:rsid w:val="00F418A3"/>
    <w:rsid w:val="00F418E9"/>
    <w:rsid w:val="00F41CF7"/>
    <w:rsid w:val="00F4223A"/>
    <w:rsid w:val="00F4232B"/>
    <w:rsid w:val="00F42758"/>
    <w:rsid w:val="00F4275C"/>
    <w:rsid w:val="00F42910"/>
    <w:rsid w:val="00F42C2B"/>
    <w:rsid w:val="00F42D42"/>
    <w:rsid w:val="00F42E53"/>
    <w:rsid w:val="00F42F43"/>
    <w:rsid w:val="00F4319A"/>
    <w:rsid w:val="00F433A6"/>
    <w:rsid w:val="00F435B3"/>
    <w:rsid w:val="00F43950"/>
    <w:rsid w:val="00F439C5"/>
    <w:rsid w:val="00F43B0A"/>
    <w:rsid w:val="00F43B82"/>
    <w:rsid w:val="00F43E0D"/>
    <w:rsid w:val="00F440FC"/>
    <w:rsid w:val="00F446E1"/>
    <w:rsid w:val="00F4477A"/>
    <w:rsid w:val="00F44833"/>
    <w:rsid w:val="00F44E4E"/>
    <w:rsid w:val="00F44E57"/>
    <w:rsid w:val="00F45379"/>
    <w:rsid w:val="00F45580"/>
    <w:rsid w:val="00F45693"/>
    <w:rsid w:val="00F45946"/>
    <w:rsid w:val="00F461B3"/>
    <w:rsid w:val="00F461BE"/>
    <w:rsid w:val="00F465C1"/>
    <w:rsid w:val="00F46767"/>
    <w:rsid w:val="00F4678D"/>
    <w:rsid w:val="00F467B0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65D"/>
    <w:rsid w:val="00F47728"/>
    <w:rsid w:val="00F479B3"/>
    <w:rsid w:val="00F47A4B"/>
    <w:rsid w:val="00F47AFE"/>
    <w:rsid w:val="00F47B75"/>
    <w:rsid w:val="00F47CBA"/>
    <w:rsid w:val="00F50020"/>
    <w:rsid w:val="00F50295"/>
    <w:rsid w:val="00F5047C"/>
    <w:rsid w:val="00F50671"/>
    <w:rsid w:val="00F50780"/>
    <w:rsid w:val="00F50849"/>
    <w:rsid w:val="00F50A88"/>
    <w:rsid w:val="00F50B58"/>
    <w:rsid w:val="00F51161"/>
    <w:rsid w:val="00F513BA"/>
    <w:rsid w:val="00F51447"/>
    <w:rsid w:val="00F514EF"/>
    <w:rsid w:val="00F515BB"/>
    <w:rsid w:val="00F515F5"/>
    <w:rsid w:val="00F516F4"/>
    <w:rsid w:val="00F51A5F"/>
    <w:rsid w:val="00F51B36"/>
    <w:rsid w:val="00F51BCD"/>
    <w:rsid w:val="00F52756"/>
    <w:rsid w:val="00F527D6"/>
    <w:rsid w:val="00F527FE"/>
    <w:rsid w:val="00F52A47"/>
    <w:rsid w:val="00F52A4B"/>
    <w:rsid w:val="00F52A79"/>
    <w:rsid w:val="00F52ACA"/>
    <w:rsid w:val="00F52BC1"/>
    <w:rsid w:val="00F52C6C"/>
    <w:rsid w:val="00F52E19"/>
    <w:rsid w:val="00F52F35"/>
    <w:rsid w:val="00F52FA8"/>
    <w:rsid w:val="00F53116"/>
    <w:rsid w:val="00F53237"/>
    <w:rsid w:val="00F538CD"/>
    <w:rsid w:val="00F53FB6"/>
    <w:rsid w:val="00F54192"/>
    <w:rsid w:val="00F542D8"/>
    <w:rsid w:val="00F54516"/>
    <w:rsid w:val="00F545A6"/>
    <w:rsid w:val="00F548C8"/>
    <w:rsid w:val="00F548EA"/>
    <w:rsid w:val="00F5494B"/>
    <w:rsid w:val="00F54AA0"/>
    <w:rsid w:val="00F54CD1"/>
    <w:rsid w:val="00F55183"/>
    <w:rsid w:val="00F5519E"/>
    <w:rsid w:val="00F5521D"/>
    <w:rsid w:val="00F5547A"/>
    <w:rsid w:val="00F55498"/>
    <w:rsid w:val="00F55686"/>
    <w:rsid w:val="00F55AC5"/>
    <w:rsid w:val="00F55CC0"/>
    <w:rsid w:val="00F55D22"/>
    <w:rsid w:val="00F55D79"/>
    <w:rsid w:val="00F55D8C"/>
    <w:rsid w:val="00F55DD0"/>
    <w:rsid w:val="00F55F6C"/>
    <w:rsid w:val="00F563DB"/>
    <w:rsid w:val="00F568E7"/>
    <w:rsid w:val="00F568FF"/>
    <w:rsid w:val="00F56918"/>
    <w:rsid w:val="00F56921"/>
    <w:rsid w:val="00F56B25"/>
    <w:rsid w:val="00F56D3B"/>
    <w:rsid w:val="00F56FE6"/>
    <w:rsid w:val="00F570D0"/>
    <w:rsid w:val="00F571A2"/>
    <w:rsid w:val="00F5765A"/>
    <w:rsid w:val="00F57665"/>
    <w:rsid w:val="00F57704"/>
    <w:rsid w:val="00F577F9"/>
    <w:rsid w:val="00F57938"/>
    <w:rsid w:val="00F5797A"/>
    <w:rsid w:val="00F579C6"/>
    <w:rsid w:val="00F57C10"/>
    <w:rsid w:val="00F57C72"/>
    <w:rsid w:val="00F57D8B"/>
    <w:rsid w:val="00F57D9A"/>
    <w:rsid w:val="00F6021A"/>
    <w:rsid w:val="00F60221"/>
    <w:rsid w:val="00F60542"/>
    <w:rsid w:val="00F6084B"/>
    <w:rsid w:val="00F60C2D"/>
    <w:rsid w:val="00F60D13"/>
    <w:rsid w:val="00F610C9"/>
    <w:rsid w:val="00F61158"/>
    <w:rsid w:val="00F611AA"/>
    <w:rsid w:val="00F6129A"/>
    <w:rsid w:val="00F6146E"/>
    <w:rsid w:val="00F61564"/>
    <w:rsid w:val="00F61701"/>
    <w:rsid w:val="00F61846"/>
    <w:rsid w:val="00F61902"/>
    <w:rsid w:val="00F61C1D"/>
    <w:rsid w:val="00F61CF4"/>
    <w:rsid w:val="00F61D4F"/>
    <w:rsid w:val="00F61D69"/>
    <w:rsid w:val="00F61ED3"/>
    <w:rsid w:val="00F61F47"/>
    <w:rsid w:val="00F61FDE"/>
    <w:rsid w:val="00F622E3"/>
    <w:rsid w:val="00F62377"/>
    <w:rsid w:val="00F624E3"/>
    <w:rsid w:val="00F626B5"/>
    <w:rsid w:val="00F62A32"/>
    <w:rsid w:val="00F62AE7"/>
    <w:rsid w:val="00F62C5A"/>
    <w:rsid w:val="00F63289"/>
    <w:rsid w:val="00F6332D"/>
    <w:rsid w:val="00F63381"/>
    <w:rsid w:val="00F63864"/>
    <w:rsid w:val="00F63C0A"/>
    <w:rsid w:val="00F64036"/>
    <w:rsid w:val="00F6404E"/>
    <w:rsid w:val="00F64240"/>
    <w:rsid w:val="00F6433C"/>
    <w:rsid w:val="00F6474A"/>
    <w:rsid w:val="00F64788"/>
    <w:rsid w:val="00F64966"/>
    <w:rsid w:val="00F64DB1"/>
    <w:rsid w:val="00F64F9F"/>
    <w:rsid w:val="00F654FA"/>
    <w:rsid w:val="00F65506"/>
    <w:rsid w:val="00F65D14"/>
    <w:rsid w:val="00F65F51"/>
    <w:rsid w:val="00F660B8"/>
    <w:rsid w:val="00F66192"/>
    <w:rsid w:val="00F6623D"/>
    <w:rsid w:val="00F66330"/>
    <w:rsid w:val="00F667E7"/>
    <w:rsid w:val="00F669E3"/>
    <w:rsid w:val="00F66A84"/>
    <w:rsid w:val="00F66ABC"/>
    <w:rsid w:val="00F66FBB"/>
    <w:rsid w:val="00F6776B"/>
    <w:rsid w:val="00F67828"/>
    <w:rsid w:val="00F67A85"/>
    <w:rsid w:val="00F67C08"/>
    <w:rsid w:val="00F67DFE"/>
    <w:rsid w:val="00F67E41"/>
    <w:rsid w:val="00F67EC3"/>
    <w:rsid w:val="00F7066F"/>
    <w:rsid w:val="00F709EF"/>
    <w:rsid w:val="00F70CC5"/>
    <w:rsid w:val="00F70DEC"/>
    <w:rsid w:val="00F70FF9"/>
    <w:rsid w:val="00F71026"/>
    <w:rsid w:val="00F71042"/>
    <w:rsid w:val="00F710A0"/>
    <w:rsid w:val="00F7115E"/>
    <w:rsid w:val="00F711DE"/>
    <w:rsid w:val="00F715EA"/>
    <w:rsid w:val="00F71976"/>
    <w:rsid w:val="00F7197D"/>
    <w:rsid w:val="00F71A99"/>
    <w:rsid w:val="00F71AF8"/>
    <w:rsid w:val="00F71C4F"/>
    <w:rsid w:val="00F71E88"/>
    <w:rsid w:val="00F71F79"/>
    <w:rsid w:val="00F721A1"/>
    <w:rsid w:val="00F7232B"/>
    <w:rsid w:val="00F724E3"/>
    <w:rsid w:val="00F725D5"/>
    <w:rsid w:val="00F727AA"/>
    <w:rsid w:val="00F729CA"/>
    <w:rsid w:val="00F72BEB"/>
    <w:rsid w:val="00F72C94"/>
    <w:rsid w:val="00F73042"/>
    <w:rsid w:val="00F73106"/>
    <w:rsid w:val="00F732E7"/>
    <w:rsid w:val="00F7337E"/>
    <w:rsid w:val="00F735DF"/>
    <w:rsid w:val="00F7361E"/>
    <w:rsid w:val="00F7365E"/>
    <w:rsid w:val="00F73731"/>
    <w:rsid w:val="00F737EA"/>
    <w:rsid w:val="00F7390E"/>
    <w:rsid w:val="00F73AD4"/>
    <w:rsid w:val="00F73CB4"/>
    <w:rsid w:val="00F73D87"/>
    <w:rsid w:val="00F73F43"/>
    <w:rsid w:val="00F73FD2"/>
    <w:rsid w:val="00F741F4"/>
    <w:rsid w:val="00F74453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37B"/>
    <w:rsid w:val="00F7564B"/>
    <w:rsid w:val="00F758C8"/>
    <w:rsid w:val="00F75C70"/>
    <w:rsid w:val="00F75C90"/>
    <w:rsid w:val="00F75F50"/>
    <w:rsid w:val="00F75FA7"/>
    <w:rsid w:val="00F76337"/>
    <w:rsid w:val="00F763DF"/>
    <w:rsid w:val="00F7675A"/>
    <w:rsid w:val="00F767C4"/>
    <w:rsid w:val="00F76841"/>
    <w:rsid w:val="00F7698F"/>
    <w:rsid w:val="00F76B5F"/>
    <w:rsid w:val="00F76B74"/>
    <w:rsid w:val="00F76C9C"/>
    <w:rsid w:val="00F76DB0"/>
    <w:rsid w:val="00F76EBB"/>
    <w:rsid w:val="00F7742D"/>
    <w:rsid w:val="00F7792A"/>
    <w:rsid w:val="00F77C01"/>
    <w:rsid w:val="00F77C47"/>
    <w:rsid w:val="00F77C91"/>
    <w:rsid w:val="00F77CFA"/>
    <w:rsid w:val="00F77D33"/>
    <w:rsid w:val="00F77EE3"/>
    <w:rsid w:val="00F80425"/>
    <w:rsid w:val="00F80BC2"/>
    <w:rsid w:val="00F80D8F"/>
    <w:rsid w:val="00F80F44"/>
    <w:rsid w:val="00F81311"/>
    <w:rsid w:val="00F813B4"/>
    <w:rsid w:val="00F81507"/>
    <w:rsid w:val="00F81625"/>
    <w:rsid w:val="00F81642"/>
    <w:rsid w:val="00F817AF"/>
    <w:rsid w:val="00F81C47"/>
    <w:rsid w:val="00F81CFA"/>
    <w:rsid w:val="00F81E0E"/>
    <w:rsid w:val="00F81E87"/>
    <w:rsid w:val="00F81F25"/>
    <w:rsid w:val="00F81F57"/>
    <w:rsid w:val="00F824B3"/>
    <w:rsid w:val="00F82709"/>
    <w:rsid w:val="00F82881"/>
    <w:rsid w:val="00F828B4"/>
    <w:rsid w:val="00F828DB"/>
    <w:rsid w:val="00F82B49"/>
    <w:rsid w:val="00F82CD8"/>
    <w:rsid w:val="00F82DF1"/>
    <w:rsid w:val="00F82F1A"/>
    <w:rsid w:val="00F8315D"/>
    <w:rsid w:val="00F83301"/>
    <w:rsid w:val="00F834C8"/>
    <w:rsid w:val="00F836E7"/>
    <w:rsid w:val="00F837A7"/>
    <w:rsid w:val="00F837DD"/>
    <w:rsid w:val="00F83861"/>
    <w:rsid w:val="00F83AC2"/>
    <w:rsid w:val="00F83B5D"/>
    <w:rsid w:val="00F83F53"/>
    <w:rsid w:val="00F841C0"/>
    <w:rsid w:val="00F8428D"/>
    <w:rsid w:val="00F8463C"/>
    <w:rsid w:val="00F84849"/>
    <w:rsid w:val="00F849D7"/>
    <w:rsid w:val="00F84A2F"/>
    <w:rsid w:val="00F84BAB"/>
    <w:rsid w:val="00F84E45"/>
    <w:rsid w:val="00F850EB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A76"/>
    <w:rsid w:val="00F85D21"/>
    <w:rsid w:val="00F85EB1"/>
    <w:rsid w:val="00F85F4B"/>
    <w:rsid w:val="00F85F9B"/>
    <w:rsid w:val="00F861FB"/>
    <w:rsid w:val="00F863EB"/>
    <w:rsid w:val="00F864BD"/>
    <w:rsid w:val="00F86538"/>
    <w:rsid w:val="00F865E2"/>
    <w:rsid w:val="00F867E7"/>
    <w:rsid w:val="00F8683A"/>
    <w:rsid w:val="00F86B20"/>
    <w:rsid w:val="00F86B60"/>
    <w:rsid w:val="00F86BC2"/>
    <w:rsid w:val="00F86C43"/>
    <w:rsid w:val="00F86DA5"/>
    <w:rsid w:val="00F87010"/>
    <w:rsid w:val="00F8718E"/>
    <w:rsid w:val="00F87201"/>
    <w:rsid w:val="00F87317"/>
    <w:rsid w:val="00F874ED"/>
    <w:rsid w:val="00F87698"/>
    <w:rsid w:val="00F879C6"/>
    <w:rsid w:val="00F87CB7"/>
    <w:rsid w:val="00F87D07"/>
    <w:rsid w:val="00F87D7F"/>
    <w:rsid w:val="00F87E13"/>
    <w:rsid w:val="00F87E6E"/>
    <w:rsid w:val="00F87E81"/>
    <w:rsid w:val="00F87E8F"/>
    <w:rsid w:val="00F9005E"/>
    <w:rsid w:val="00F901EE"/>
    <w:rsid w:val="00F90391"/>
    <w:rsid w:val="00F9046C"/>
    <w:rsid w:val="00F90505"/>
    <w:rsid w:val="00F90565"/>
    <w:rsid w:val="00F90641"/>
    <w:rsid w:val="00F90756"/>
    <w:rsid w:val="00F90842"/>
    <w:rsid w:val="00F90BEE"/>
    <w:rsid w:val="00F90C86"/>
    <w:rsid w:val="00F90CBF"/>
    <w:rsid w:val="00F90E2F"/>
    <w:rsid w:val="00F90FD6"/>
    <w:rsid w:val="00F910E4"/>
    <w:rsid w:val="00F91353"/>
    <w:rsid w:val="00F914F8"/>
    <w:rsid w:val="00F9156E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8B2"/>
    <w:rsid w:val="00F93A3D"/>
    <w:rsid w:val="00F93AEE"/>
    <w:rsid w:val="00F93B24"/>
    <w:rsid w:val="00F93B7E"/>
    <w:rsid w:val="00F93D13"/>
    <w:rsid w:val="00F93EE6"/>
    <w:rsid w:val="00F94003"/>
    <w:rsid w:val="00F940CE"/>
    <w:rsid w:val="00F94334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18D"/>
    <w:rsid w:val="00F9632D"/>
    <w:rsid w:val="00F9644F"/>
    <w:rsid w:val="00F965D9"/>
    <w:rsid w:val="00F96728"/>
    <w:rsid w:val="00F96793"/>
    <w:rsid w:val="00F967AE"/>
    <w:rsid w:val="00F967D6"/>
    <w:rsid w:val="00F96811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9C"/>
    <w:rsid w:val="00F97CBE"/>
    <w:rsid w:val="00FA02EC"/>
    <w:rsid w:val="00FA0331"/>
    <w:rsid w:val="00FA039E"/>
    <w:rsid w:val="00FA03BB"/>
    <w:rsid w:val="00FA04BE"/>
    <w:rsid w:val="00FA0509"/>
    <w:rsid w:val="00FA053A"/>
    <w:rsid w:val="00FA0B9A"/>
    <w:rsid w:val="00FA0E7C"/>
    <w:rsid w:val="00FA10AE"/>
    <w:rsid w:val="00FA14C5"/>
    <w:rsid w:val="00FA1576"/>
    <w:rsid w:val="00FA1666"/>
    <w:rsid w:val="00FA16C9"/>
    <w:rsid w:val="00FA1CBF"/>
    <w:rsid w:val="00FA1D8F"/>
    <w:rsid w:val="00FA2002"/>
    <w:rsid w:val="00FA22F9"/>
    <w:rsid w:val="00FA234B"/>
    <w:rsid w:val="00FA2526"/>
    <w:rsid w:val="00FA27AD"/>
    <w:rsid w:val="00FA2872"/>
    <w:rsid w:val="00FA2AB0"/>
    <w:rsid w:val="00FA3430"/>
    <w:rsid w:val="00FA34CF"/>
    <w:rsid w:val="00FA3659"/>
    <w:rsid w:val="00FA396E"/>
    <w:rsid w:val="00FA3A53"/>
    <w:rsid w:val="00FA3C84"/>
    <w:rsid w:val="00FA45EB"/>
    <w:rsid w:val="00FA46FA"/>
    <w:rsid w:val="00FA4787"/>
    <w:rsid w:val="00FA4820"/>
    <w:rsid w:val="00FA4B45"/>
    <w:rsid w:val="00FA4B74"/>
    <w:rsid w:val="00FA4C9E"/>
    <w:rsid w:val="00FA4D1D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5EDB"/>
    <w:rsid w:val="00FA6225"/>
    <w:rsid w:val="00FA6291"/>
    <w:rsid w:val="00FA6445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380"/>
    <w:rsid w:val="00FB0443"/>
    <w:rsid w:val="00FB06DD"/>
    <w:rsid w:val="00FB092A"/>
    <w:rsid w:val="00FB09F5"/>
    <w:rsid w:val="00FB0A1A"/>
    <w:rsid w:val="00FB0A25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D30"/>
    <w:rsid w:val="00FB2E53"/>
    <w:rsid w:val="00FB2F94"/>
    <w:rsid w:val="00FB39D3"/>
    <w:rsid w:val="00FB3A73"/>
    <w:rsid w:val="00FB3CD6"/>
    <w:rsid w:val="00FB3F1F"/>
    <w:rsid w:val="00FB3F34"/>
    <w:rsid w:val="00FB3FA5"/>
    <w:rsid w:val="00FB4065"/>
    <w:rsid w:val="00FB4737"/>
    <w:rsid w:val="00FB4760"/>
    <w:rsid w:val="00FB47B5"/>
    <w:rsid w:val="00FB4AA2"/>
    <w:rsid w:val="00FB4C05"/>
    <w:rsid w:val="00FB4CA8"/>
    <w:rsid w:val="00FB4E24"/>
    <w:rsid w:val="00FB5032"/>
    <w:rsid w:val="00FB510A"/>
    <w:rsid w:val="00FB52FD"/>
    <w:rsid w:val="00FB531D"/>
    <w:rsid w:val="00FB5401"/>
    <w:rsid w:val="00FB5480"/>
    <w:rsid w:val="00FB5556"/>
    <w:rsid w:val="00FB57A7"/>
    <w:rsid w:val="00FB59A5"/>
    <w:rsid w:val="00FB5A6F"/>
    <w:rsid w:val="00FB5AFC"/>
    <w:rsid w:val="00FB5B17"/>
    <w:rsid w:val="00FB6272"/>
    <w:rsid w:val="00FB6376"/>
    <w:rsid w:val="00FB6401"/>
    <w:rsid w:val="00FB68CE"/>
    <w:rsid w:val="00FB6B35"/>
    <w:rsid w:val="00FB6B9D"/>
    <w:rsid w:val="00FB6BE9"/>
    <w:rsid w:val="00FB6C02"/>
    <w:rsid w:val="00FB6F83"/>
    <w:rsid w:val="00FB6FEA"/>
    <w:rsid w:val="00FB72CB"/>
    <w:rsid w:val="00FB7790"/>
    <w:rsid w:val="00FB77BB"/>
    <w:rsid w:val="00FB7A9C"/>
    <w:rsid w:val="00FB7B1F"/>
    <w:rsid w:val="00FB7B35"/>
    <w:rsid w:val="00FC01CD"/>
    <w:rsid w:val="00FC0216"/>
    <w:rsid w:val="00FC033F"/>
    <w:rsid w:val="00FC0575"/>
    <w:rsid w:val="00FC0670"/>
    <w:rsid w:val="00FC0AB4"/>
    <w:rsid w:val="00FC0B9B"/>
    <w:rsid w:val="00FC0DFD"/>
    <w:rsid w:val="00FC0E12"/>
    <w:rsid w:val="00FC1017"/>
    <w:rsid w:val="00FC11DB"/>
    <w:rsid w:val="00FC1766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30BC"/>
    <w:rsid w:val="00FC330F"/>
    <w:rsid w:val="00FC37F0"/>
    <w:rsid w:val="00FC384F"/>
    <w:rsid w:val="00FC3BBC"/>
    <w:rsid w:val="00FC3D72"/>
    <w:rsid w:val="00FC3EEB"/>
    <w:rsid w:val="00FC3F7E"/>
    <w:rsid w:val="00FC4049"/>
    <w:rsid w:val="00FC41FA"/>
    <w:rsid w:val="00FC4278"/>
    <w:rsid w:val="00FC4423"/>
    <w:rsid w:val="00FC4491"/>
    <w:rsid w:val="00FC4755"/>
    <w:rsid w:val="00FC47D1"/>
    <w:rsid w:val="00FC4801"/>
    <w:rsid w:val="00FC4CA4"/>
    <w:rsid w:val="00FC50B2"/>
    <w:rsid w:val="00FC545C"/>
    <w:rsid w:val="00FC553E"/>
    <w:rsid w:val="00FC57F2"/>
    <w:rsid w:val="00FC5876"/>
    <w:rsid w:val="00FC5EA2"/>
    <w:rsid w:val="00FC61CA"/>
    <w:rsid w:val="00FC645D"/>
    <w:rsid w:val="00FC6546"/>
    <w:rsid w:val="00FC65A0"/>
    <w:rsid w:val="00FC6806"/>
    <w:rsid w:val="00FC69F4"/>
    <w:rsid w:val="00FC6B41"/>
    <w:rsid w:val="00FC6BA7"/>
    <w:rsid w:val="00FC6F87"/>
    <w:rsid w:val="00FC7184"/>
    <w:rsid w:val="00FC7192"/>
    <w:rsid w:val="00FC7275"/>
    <w:rsid w:val="00FC7308"/>
    <w:rsid w:val="00FC739B"/>
    <w:rsid w:val="00FC7401"/>
    <w:rsid w:val="00FC78B9"/>
    <w:rsid w:val="00FC7BDA"/>
    <w:rsid w:val="00FC7C79"/>
    <w:rsid w:val="00FC7D76"/>
    <w:rsid w:val="00FC7F93"/>
    <w:rsid w:val="00FD04CC"/>
    <w:rsid w:val="00FD04F5"/>
    <w:rsid w:val="00FD0630"/>
    <w:rsid w:val="00FD06A8"/>
    <w:rsid w:val="00FD06E4"/>
    <w:rsid w:val="00FD0981"/>
    <w:rsid w:val="00FD0C12"/>
    <w:rsid w:val="00FD0DA7"/>
    <w:rsid w:val="00FD10D2"/>
    <w:rsid w:val="00FD10F0"/>
    <w:rsid w:val="00FD111E"/>
    <w:rsid w:val="00FD134F"/>
    <w:rsid w:val="00FD14E4"/>
    <w:rsid w:val="00FD1741"/>
    <w:rsid w:val="00FD1755"/>
    <w:rsid w:val="00FD18FB"/>
    <w:rsid w:val="00FD1CFC"/>
    <w:rsid w:val="00FD20B2"/>
    <w:rsid w:val="00FD20EA"/>
    <w:rsid w:val="00FD2158"/>
    <w:rsid w:val="00FD23FD"/>
    <w:rsid w:val="00FD25BA"/>
    <w:rsid w:val="00FD27A8"/>
    <w:rsid w:val="00FD2804"/>
    <w:rsid w:val="00FD282A"/>
    <w:rsid w:val="00FD2A71"/>
    <w:rsid w:val="00FD2C10"/>
    <w:rsid w:val="00FD2C64"/>
    <w:rsid w:val="00FD2CAA"/>
    <w:rsid w:val="00FD2D7C"/>
    <w:rsid w:val="00FD30CE"/>
    <w:rsid w:val="00FD3203"/>
    <w:rsid w:val="00FD3381"/>
    <w:rsid w:val="00FD3618"/>
    <w:rsid w:val="00FD3905"/>
    <w:rsid w:val="00FD3A22"/>
    <w:rsid w:val="00FD3F81"/>
    <w:rsid w:val="00FD401F"/>
    <w:rsid w:val="00FD4085"/>
    <w:rsid w:val="00FD4158"/>
    <w:rsid w:val="00FD417C"/>
    <w:rsid w:val="00FD4620"/>
    <w:rsid w:val="00FD48FE"/>
    <w:rsid w:val="00FD4CC0"/>
    <w:rsid w:val="00FD4D83"/>
    <w:rsid w:val="00FD5202"/>
    <w:rsid w:val="00FD5209"/>
    <w:rsid w:val="00FD52F0"/>
    <w:rsid w:val="00FD552E"/>
    <w:rsid w:val="00FD583D"/>
    <w:rsid w:val="00FD5B99"/>
    <w:rsid w:val="00FD5BBF"/>
    <w:rsid w:val="00FD5BFD"/>
    <w:rsid w:val="00FD5EF3"/>
    <w:rsid w:val="00FD5F1C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21D"/>
    <w:rsid w:val="00FE02AE"/>
    <w:rsid w:val="00FE04B6"/>
    <w:rsid w:val="00FE05DD"/>
    <w:rsid w:val="00FE05E5"/>
    <w:rsid w:val="00FE0657"/>
    <w:rsid w:val="00FE06DE"/>
    <w:rsid w:val="00FE07F8"/>
    <w:rsid w:val="00FE09A2"/>
    <w:rsid w:val="00FE09C8"/>
    <w:rsid w:val="00FE0A27"/>
    <w:rsid w:val="00FE0C77"/>
    <w:rsid w:val="00FE0E69"/>
    <w:rsid w:val="00FE125E"/>
    <w:rsid w:val="00FE158A"/>
    <w:rsid w:val="00FE1729"/>
    <w:rsid w:val="00FE1961"/>
    <w:rsid w:val="00FE1B76"/>
    <w:rsid w:val="00FE1DEB"/>
    <w:rsid w:val="00FE20AB"/>
    <w:rsid w:val="00FE22FE"/>
    <w:rsid w:val="00FE257D"/>
    <w:rsid w:val="00FE258C"/>
    <w:rsid w:val="00FE2766"/>
    <w:rsid w:val="00FE2B7B"/>
    <w:rsid w:val="00FE2BCC"/>
    <w:rsid w:val="00FE2EAB"/>
    <w:rsid w:val="00FE2FBC"/>
    <w:rsid w:val="00FE3100"/>
    <w:rsid w:val="00FE3439"/>
    <w:rsid w:val="00FE3456"/>
    <w:rsid w:val="00FE34D4"/>
    <w:rsid w:val="00FE3768"/>
    <w:rsid w:val="00FE3A85"/>
    <w:rsid w:val="00FE40D5"/>
    <w:rsid w:val="00FE4913"/>
    <w:rsid w:val="00FE4B37"/>
    <w:rsid w:val="00FE4B7F"/>
    <w:rsid w:val="00FE4B8B"/>
    <w:rsid w:val="00FE4C57"/>
    <w:rsid w:val="00FE4E09"/>
    <w:rsid w:val="00FE4FEE"/>
    <w:rsid w:val="00FE5172"/>
    <w:rsid w:val="00FE5271"/>
    <w:rsid w:val="00FE53B8"/>
    <w:rsid w:val="00FE5410"/>
    <w:rsid w:val="00FE5470"/>
    <w:rsid w:val="00FE56B2"/>
    <w:rsid w:val="00FE571B"/>
    <w:rsid w:val="00FE5977"/>
    <w:rsid w:val="00FE5F5E"/>
    <w:rsid w:val="00FE605C"/>
    <w:rsid w:val="00FE627C"/>
    <w:rsid w:val="00FE6A12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275"/>
    <w:rsid w:val="00FF0474"/>
    <w:rsid w:val="00FF0502"/>
    <w:rsid w:val="00FF0B3B"/>
    <w:rsid w:val="00FF0BBB"/>
    <w:rsid w:val="00FF10CD"/>
    <w:rsid w:val="00FF1455"/>
    <w:rsid w:val="00FF1716"/>
    <w:rsid w:val="00FF1862"/>
    <w:rsid w:val="00FF1B3D"/>
    <w:rsid w:val="00FF1D74"/>
    <w:rsid w:val="00FF1D92"/>
    <w:rsid w:val="00FF1E5F"/>
    <w:rsid w:val="00FF1EA4"/>
    <w:rsid w:val="00FF1F5F"/>
    <w:rsid w:val="00FF2077"/>
    <w:rsid w:val="00FF20E0"/>
    <w:rsid w:val="00FF2251"/>
    <w:rsid w:val="00FF2403"/>
    <w:rsid w:val="00FF2562"/>
    <w:rsid w:val="00FF25D3"/>
    <w:rsid w:val="00FF2A88"/>
    <w:rsid w:val="00FF2C2E"/>
    <w:rsid w:val="00FF2C40"/>
    <w:rsid w:val="00FF2E0F"/>
    <w:rsid w:val="00FF2FD9"/>
    <w:rsid w:val="00FF305B"/>
    <w:rsid w:val="00FF305D"/>
    <w:rsid w:val="00FF3068"/>
    <w:rsid w:val="00FF330E"/>
    <w:rsid w:val="00FF3418"/>
    <w:rsid w:val="00FF3461"/>
    <w:rsid w:val="00FF36DC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7D0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609A"/>
    <w:rsid w:val="00FF6CF6"/>
    <w:rsid w:val="00FF6F95"/>
    <w:rsid w:val="00FF707C"/>
    <w:rsid w:val="00FF71E3"/>
    <w:rsid w:val="00FF72D4"/>
    <w:rsid w:val="00FF7300"/>
    <w:rsid w:val="00FF754F"/>
    <w:rsid w:val="00FF78DB"/>
    <w:rsid w:val="02EC361D"/>
    <w:rsid w:val="0353A3B5"/>
    <w:rsid w:val="053323D2"/>
    <w:rsid w:val="0964AD36"/>
    <w:rsid w:val="0CB3808D"/>
    <w:rsid w:val="16087CFD"/>
    <w:rsid w:val="1850049C"/>
    <w:rsid w:val="193780B6"/>
    <w:rsid w:val="1C4902C3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871D3F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8986FDA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21D404"/>
    <w:rsid w:val="68B96551"/>
    <w:rsid w:val="6A9A78D3"/>
    <w:rsid w:val="6D3243F8"/>
    <w:rsid w:val="6D470D02"/>
    <w:rsid w:val="6DE308F4"/>
    <w:rsid w:val="6EC53647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474A5"/>
  <w15:chartTrackingRefBased/>
  <w15:docId w15:val="{C50EED82-7524-474F-9445-53865C3D0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0C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8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D5058F"/>
    <w:rPr>
      <w:i/>
      <w:iCs/>
    </w:rPr>
  </w:style>
  <w:style w:type="paragraph" w:customStyle="1" w:styleId="paragraph">
    <w:name w:val="paragraph"/>
    <w:basedOn w:val="Normal"/>
    <w:rsid w:val="006344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344E4"/>
  </w:style>
  <w:style w:type="character" w:customStyle="1" w:styleId="eop">
    <w:name w:val="eop"/>
    <w:basedOn w:val="DefaultParagraphFont"/>
    <w:rsid w:val="006344E4"/>
  </w:style>
  <w:style w:type="character" w:customStyle="1" w:styleId="tabchar">
    <w:name w:val="tabchar"/>
    <w:basedOn w:val="DefaultParagraphFont"/>
    <w:rsid w:val="002E0594"/>
  </w:style>
  <w:style w:type="character" w:styleId="UnresolvedMention">
    <w:name w:val="Unresolved Mention"/>
    <w:basedOn w:val="DefaultParagraphFont"/>
    <w:uiPriority w:val="99"/>
    <w:unhideWhenUsed/>
    <w:rsid w:val="00E335D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35D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7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5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8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6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6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3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1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3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8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1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7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6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package" Target="embeddings/Microsoft_Visio_Drawing13.vsdx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4.vsdx"/><Relationship Id="rId34" Type="http://schemas.openxmlformats.org/officeDocument/2006/relationships/image" Target="media/image12.emf"/><Relationship Id="rId42" Type="http://schemas.openxmlformats.org/officeDocument/2006/relationships/footer" Target="footer1.xml"/><Relationship Id="rId47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6.vsdx"/><Relationship Id="rId33" Type="http://schemas.openxmlformats.org/officeDocument/2006/relationships/package" Target="embeddings/Microsoft_Visio_Drawing10.vsdx"/><Relationship Id="rId38" Type="http://schemas.openxmlformats.org/officeDocument/2006/relationships/image" Target="media/image14.emf"/><Relationship Id="rId46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package" Target="embeddings/Microsoft_Visio_Drawing8.vsdx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package" Target="embeddings/Microsoft_Visio_Drawing12.vsdx"/><Relationship Id="rId40" Type="http://schemas.openxmlformats.org/officeDocument/2006/relationships/header" Target="header1.xml"/><Relationship Id="rId45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image" Target="media/image9.emf"/><Relationship Id="rId36" Type="http://schemas.openxmlformats.org/officeDocument/2006/relationships/image" Target="media/image13.emf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31" Type="http://schemas.openxmlformats.org/officeDocument/2006/relationships/package" Target="embeddings/Microsoft_Visio_Drawing9.vsdx"/><Relationship Id="rId44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Drawing7.vsdx"/><Relationship Id="rId30" Type="http://schemas.openxmlformats.org/officeDocument/2006/relationships/image" Target="media/image10.emf"/><Relationship Id="rId35" Type="http://schemas.openxmlformats.org/officeDocument/2006/relationships/package" Target="embeddings/Microsoft_Visio_Drawing11.vsdx"/><Relationship Id="rId43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37079F-662A-4444-B96B-BF26CFBE2C5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813fb6-1347-4985-ab36-6575371b00b3"/>
    <ds:schemaRef ds:uri="2ff76fbf-12b9-4337-ad3b-122e2d975ad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E56D7B7-1453-4BA1-9614-F8FBF48384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14</Pages>
  <Words>6279</Words>
  <Characters>35536</Characters>
  <Application>Microsoft Office Word</Application>
  <DocSecurity>0</DocSecurity>
  <Lines>296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41732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Chatterjee, Debdeep</cp:lastModifiedBy>
  <cp:revision>6</cp:revision>
  <cp:lastPrinted>2011-11-11T22:49:00Z</cp:lastPrinted>
  <dcterms:created xsi:type="dcterms:W3CDTF">2022-04-29T19:35:00Z</dcterms:created>
  <dcterms:modified xsi:type="dcterms:W3CDTF">2022-04-29T19:37:00Z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0x010100E0B0DDEA5689E843A77FF07E023D2573</vt:lpwstr>
  </property>
  <property fmtid="{D5CDD505-2E9C-101B-9397-08002B2CF9AE}" pid="11" name="CTPClassification">
    <vt:lpwstr>CTP_NT</vt:lpwstr>
  </property>
</Properties>
</file>